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DC8" w:rsidRPr="00B35C6B" w:rsidRDefault="006C3DC8" w:rsidP="006C3DC8">
      <w:pPr>
        <w:pStyle w:val="ListParagraph"/>
        <w:numPr>
          <w:ilvl w:val="0"/>
          <w:numId w:val="2"/>
        </w:numPr>
        <w:autoSpaceDE w:val="0"/>
        <w:autoSpaceDN w:val="0"/>
        <w:adjustRightInd w:val="0"/>
        <w:spacing w:line="360" w:lineRule="auto"/>
        <w:jc w:val="both"/>
        <w:rPr>
          <w:b/>
          <w:color w:val="000000"/>
          <w:highlight w:val="cyan"/>
        </w:rPr>
      </w:pPr>
      <w:r w:rsidRPr="00B35C6B">
        <w:rPr>
          <w:b/>
          <w:color w:val="000000"/>
          <w:highlight w:val="cyan"/>
        </w:rPr>
        <w:t>En la frase de Simón Rodríguez, poner punto final al terminar la frase, después de las comillas y achicar el tamaño de letra del autor Simón Rodríguez. Además, esa frase va en letras minúsculas, fíjate en el Informativo No. N13.</w:t>
      </w:r>
    </w:p>
    <w:p w:rsidR="006C3DC8" w:rsidRPr="00B35C6B" w:rsidRDefault="006C3DC8" w:rsidP="006C3DC8">
      <w:pPr>
        <w:pStyle w:val="ListParagraph"/>
        <w:numPr>
          <w:ilvl w:val="0"/>
          <w:numId w:val="2"/>
        </w:numPr>
        <w:autoSpaceDE w:val="0"/>
        <w:autoSpaceDN w:val="0"/>
        <w:adjustRightInd w:val="0"/>
        <w:spacing w:line="360" w:lineRule="auto"/>
        <w:jc w:val="both"/>
        <w:rPr>
          <w:b/>
          <w:color w:val="000000"/>
        </w:rPr>
      </w:pPr>
      <w:r w:rsidRPr="00B35C6B">
        <w:rPr>
          <w:b/>
          <w:color w:val="000000"/>
          <w:highlight w:val="cyan"/>
        </w:rPr>
        <w:t>SUSTITUIR LA PRESENTACION ACTUAL POR ESTA</w:t>
      </w:r>
    </w:p>
    <w:p w:rsidR="006C3DC8" w:rsidRPr="00B35C6B" w:rsidRDefault="006C3DC8" w:rsidP="00634571">
      <w:pPr>
        <w:autoSpaceDE w:val="0"/>
        <w:autoSpaceDN w:val="0"/>
        <w:adjustRightInd w:val="0"/>
        <w:spacing w:line="360" w:lineRule="auto"/>
        <w:jc w:val="both"/>
        <w:rPr>
          <w:b/>
          <w:color w:val="000000"/>
        </w:rPr>
      </w:pPr>
    </w:p>
    <w:p w:rsidR="00634571" w:rsidRPr="00B35C6B" w:rsidRDefault="00634571" w:rsidP="00634571">
      <w:pPr>
        <w:autoSpaceDE w:val="0"/>
        <w:autoSpaceDN w:val="0"/>
        <w:adjustRightInd w:val="0"/>
        <w:spacing w:line="360" w:lineRule="auto"/>
        <w:jc w:val="both"/>
        <w:rPr>
          <w:b/>
          <w:color w:val="000000"/>
        </w:rPr>
      </w:pPr>
      <w:r w:rsidRPr="00B35C6B">
        <w:rPr>
          <w:b/>
          <w:color w:val="000000"/>
        </w:rPr>
        <w:t xml:space="preserve">Estimados colegas: </w:t>
      </w:r>
    </w:p>
    <w:p w:rsidR="00634571" w:rsidRPr="00B35C6B" w:rsidRDefault="00634571" w:rsidP="00634571">
      <w:pPr>
        <w:autoSpaceDE w:val="0"/>
        <w:autoSpaceDN w:val="0"/>
        <w:adjustRightInd w:val="0"/>
        <w:spacing w:line="360" w:lineRule="auto"/>
        <w:jc w:val="both"/>
        <w:rPr>
          <w:color w:val="000000"/>
        </w:rPr>
      </w:pPr>
    </w:p>
    <w:p w:rsidR="00634571" w:rsidRPr="00B35C6B" w:rsidRDefault="00634571" w:rsidP="00634571">
      <w:pPr>
        <w:autoSpaceDE w:val="0"/>
        <w:autoSpaceDN w:val="0"/>
        <w:adjustRightInd w:val="0"/>
        <w:spacing w:line="360" w:lineRule="auto"/>
        <w:jc w:val="both"/>
        <w:rPr>
          <w:color w:val="000000"/>
        </w:rPr>
      </w:pPr>
      <w:r w:rsidRPr="00B35C6B">
        <w:rPr>
          <w:color w:val="000000"/>
        </w:rPr>
        <w:t>A solo dos meses de celebrar su cuarto aniversario, la  Red de Dirección Estratégica en la Educación Superior (RED-DEES) está integrada por 38 instituciones de 11 países pertenecientes a diversas regiones geográficas, lo que supera con creces sus expectativas iniciales cuando se constituyó oficialmente en el año 2009.</w:t>
      </w:r>
    </w:p>
    <w:p w:rsidR="00634571" w:rsidRPr="00B35C6B" w:rsidRDefault="00634571" w:rsidP="00634571">
      <w:pPr>
        <w:autoSpaceDE w:val="0"/>
        <w:autoSpaceDN w:val="0"/>
        <w:adjustRightInd w:val="0"/>
        <w:spacing w:line="360" w:lineRule="auto"/>
        <w:jc w:val="both"/>
        <w:rPr>
          <w:color w:val="000000"/>
        </w:rPr>
      </w:pPr>
    </w:p>
    <w:p w:rsidR="00634571" w:rsidRPr="00B35C6B" w:rsidRDefault="00634571" w:rsidP="00634571">
      <w:pPr>
        <w:autoSpaceDE w:val="0"/>
        <w:autoSpaceDN w:val="0"/>
        <w:adjustRightInd w:val="0"/>
        <w:spacing w:line="360" w:lineRule="auto"/>
        <w:jc w:val="both"/>
        <w:rPr>
          <w:color w:val="000000"/>
        </w:rPr>
      </w:pPr>
      <w:r w:rsidRPr="00B35C6B">
        <w:rPr>
          <w:color w:val="000000"/>
        </w:rPr>
        <w:t xml:space="preserve">El trabajo de la Red se ha ido fortaleciendo de manera paulatina; no obstante,  los desafíos que quedan por delante son grandes, pero asumimos con mucha confianza que continuaremos  avanzando colectivamente y abriendo nuevas posibilidades de intercambio solidario. </w:t>
      </w:r>
    </w:p>
    <w:p w:rsidR="00634571" w:rsidRPr="00B35C6B" w:rsidRDefault="00634571" w:rsidP="00634571">
      <w:pPr>
        <w:autoSpaceDE w:val="0"/>
        <w:autoSpaceDN w:val="0"/>
        <w:adjustRightInd w:val="0"/>
        <w:spacing w:line="360" w:lineRule="auto"/>
        <w:jc w:val="both"/>
        <w:rPr>
          <w:color w:val="000000"/>
        </w:rPr>
      </w:pPr>
    </w:p>
    <w:p w:rsidR="00634571" w:rsidRPr="00B35C6B" w:rsidRDefault="00634571" w:rsidP="00634571">
      <w:pPr>
        <w:autoSpaceDE w:val="0"/>
        <w:autoSpaceDN w:val="0"/>
        <w:adjustRightInd w:val="0"/>
        <w:spacing w:line="360" w:lineRule="auto"/>
        <w:jc w:val="both"/>
        <w:rPr>
          <w:color w:val="000000"/>
        </w:rPr>
      </w:pPr>
      <w:r w:rsidRPr="00B35C6B">
        <w:rPr>
          <w:color w:val="000000"/>
        </w:rPr>
        <w:t xml:space="preserve">Este número del Informativo NOTIRED-DEES se </w:t>
      </w:r>
      <w:proofErr w:type="gramStart"/>
      <w:r w:rsidRPr="00B35C6B">
        <w:rPr>
          <w:color w:val="000000"/>
        </w:rPr>
        <w:t>ofrecen</w:t>
      </w:r>
      <w:proofErr w:type="gramEnd"/>
      <w:r w:rsidRPr="00B35C6B">
        <w:rPr>
          <w:color w:val="000000"/>
        </w:rPr>
        <w:t xml:space="preserve"> informaciones sobre los preparativos de la V Reunión Internacional  de la Red que se celebrará en la Universidad de Sotavento (México) en el mes de noviembre de este año.  Se presentan además las secciones dedicadas a las universidades miembros y aquellas que han solicitado su ingreso, noticias, convocatorias, eventos y artículos de interés. </w:t>
      </w:r>
    </w:p>
    <w:p w:rsidR="00634571" w:rsidRPr="00B35C6B" w:rsidRDefault="00634571" w:rsidP="00634571">
      <w:pPr>
        <w:autoSpaceDE w:val="0"/>
        <w:autoSpaceDN w:val="0"/>
        <w:adjustRightInd w:val="0"/>
        <w:spacing w:line="360" w:lineRule="auto"/>
        <w:jc w:val="both"/>
        <w:rPr>
          <w:color w:val="000000"/>
        </w:rPr>
      </w:pPr>
    </w:p>
    <w:p w:rsidR="00634571" w:rsidRPr="00B35C6B" w:rsidRDefault="00634571" w:rsidP="00634571">
      <w:pPr>
        <w:spacing w:line="360" w:lineRule="auto"/>
        <w:jc w:val="both"/>
      </w:pPr>
      <w:r w:rsidRPr="00B35C6B">
        <w:rPr>
          <w:color w:val="000000"/>
        </w:rPr>
        <w:t>Reiteramos nuestra invitación a seguir enviando sus contribuciones al Comité Editorial del Informativo, conscientes de que siempre serán bienvenidas sus sugerencias para mejorar la calidad del mismo.</w:t>
      </w:r>
    </w:p>
    <w:p w:rsidR="00634571" w:rsidRPr="00B35C6B" w:rsidRDefault="00634571" w:rsidP="00634571">
      <w:pPr>
        <w:jc w:val="both"/>
      </w:pPr>
    </w:p>
    <w:p w:rsidR="00634571" w:rsidRPr="00B35C6B" w:rsidRDefault="00634571" w:rsidP="00634571">
      <w:pPr>
        <w:jc w:val="both"/>
      </w:pPr>
    </w:p>
    <w:p w:rsidR="00634571" w:rsidRPr="00B35C6B" w:rsidRDefault="00634571" w:rsidP="00634571">
      <w:pPr>
        <w:jc w:val="both"/>
        <w:rPr>
          <w:color w:val="3366FF"/>
        </w:rPr>
      </w:pPr>
      <w:r w:rsidRPr="00B35C6B">
        <w:t>Muchas gracias,</w:t>
      </w:r>
    </w:p>
    <w:p w:rsidR="00634571" w:rsidRPr="00B35C6B" w:rsidRDefault="00634571" w:rsidP="00634571">
      <w:pPr>
        <w:rPr>
          <w:color w:val="3366FF"/>
        </w:rPr>
      </w:pPr>
    </w:p>
    <w:p w:rsidR="00634571" w:rsidRPr="00B35C6B" w:rsidRDefault="00634571" w:rsidP="00634571">
      <w:pPr>
        <w:pStyle w:val="BodyText"/>
        <w:spacing w:after="0"/>
        <w:jc w:val="center"/>
        <w:rPr>
          <w:rFonts w:ascii="Times New Roman" w:hAnsi="Times New Roman"/>
          <w:lang w:val="es-ES"/>
        </w:rPr>
      </w:pPr>
      <w:r w:rsidRPr="00B35C6B">
        <w:rPr>
          <w:rFonts w:ascii="Times New Roman" w:hAnsi="Times New Roman"/>
          <w:noProof/>
          <w:lang w:val="en-US"/>
        </w:rPr>
        <w:drawing>
          <wp:inline distT="0" distB="0" distL="0" distR="0" wp14:anchorId="7ECC9029" wp14:editId="08C3757A">
            <wp:extent cx="1257300" cy="314325"/>
            <wp:effectExtent l="0" t="0" r="0" b="9525"/>
            <wp:docPr id="1" name="Imagen 1" descr="firma 2  J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ma 2  J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314325"/>
                    </a:xfrm>
                    <a:prstGeom prst="rect">
                      <a:avLst/>
                    </a:prstGeom>
                    <a:noFill/>
                    <a:ln>
                      <a:noFill/>
                    </a:ln>
                  </pic:spPr>
                </pic:pic>
              </a:graphicData>
            </a:graphic>
          </wp:inline>
        </w:drawing>
      </w:r>
    </w:p>
    <w:p w:rsidR="00634571" w:rsidRPr="00B35C6B" w:rsidRDefault="00634571" w:rsidP="00634571">
      <w:pPr>
        <w:tabs>
          <w:tab w:val="left" w:pos="3746"/>
        </w:tabs>
      </w:pPr>
    </w:p>
    <w:p w:rsidR="00634571" w:rsidRPr="00B35C6B" w:rsidRDefault="007167E9" w:rsidP="00634571">
      <w:pPr>
        <w:tabs>
          <w:tab w:val="left" w:pos="3746"/>
        </w:tabs>
      </w:pPr>
      <w:r>
        <w:t xml:space="preserve">                                              </w:t>
      </w:r>
      <w:r w:rsidR="00634571" w:rsidRPr="00B35C6B">
        <w:t xml:space="preserve">   Dr. C. José Luis </w:t>
      </w:r>
      <w:proofErr w:type="spellStart"/>
      <w:r w:rsidR="00634571" w:rsidRPr="00B35C6B">
        <w:t>Almuiñas</w:t>
      </w:r>
      <w:proofErr w:type="spellEnd"/>
      <w:r w:rsidR="00634571" w:rsidRPr="00B35C6B">
        <w:t xml:space="preserve"> Rivero</w:t>
      </w:r>
    </w:p>
    <w:p w:rsidR="00634571" w:rsidRPr="00B35C6B" w:rsidRDefault="00634571" w:rsidP="00634571">
      <w:pPr>
        <w:tabs>
          <w:tab w:val="left" w:pos="5301"/>
        </w:tabs>
      </w:pPr>
      <w:r w:rsidRPr="00B35C6B">
        <w:t xml:space="preserve">                             </w:t>
      </w:r>
      <w:r w:rsidR="007167E9">
        <w:t xml:space="preserve">               </w:t>
      </w:r>
      <w:r w:rsidRPr="00B35C6B">
        <w:t>Co</w:t>
      </w:r>
      <w:r w:rsidR="007167E9">
        <w:t>ordinador General de la RED-DE</w:t>
      </w:r>
    </w:p>
    <w:p w:rsidR="006C3DC8" w:rsidRPr="00B35C6B" w:rsidRDefault="006C3DC8" w:rsidP="006C3DC8">
      <w:pPr>
        <w:pStyle w:val="ListParagraph"/>
        <w:numPr>
          <w:ilvl w:val="0"/>
          <w:numId w:val="1"/>
        </w:numPr>
        <w:rPr>
          <w:highlight w:val="cyan"/>
        </w:rPr>
      </w:pPr>
      <w:r w:rsidRPr="00B35C6B">
        <w:rPr>
          <w:highlight w:val="cyan"/>
        </w:rPr>
        <w:lastRenderedPageBreak/>
        <w:t>Puntos de interés</w:t>
      </w:r>
      <w:r w:rsidR="007167E9">
        <w:rPr>
          <w:highlight w:val="cyan"/>
        </w:rPr>
        <w:t>- poner estos</w:t>
      </w:r>
    </w:p>
    <w:p w:rsidR="006C3DC8" w:rsidRPr="00B35C6B" w:rsidRDefault="006C3DC8" w:rsidP="006C3DC8">
      <w:pPr>
        <w:rPr>
          <w:highlight w:val="cyan"/>
        </w:rPr>
      </w:pPr>
    </w:p>
    <w:p w:rsidR="006C3DC8" w:rsidRPr="00B35C6B" w:rsidRDefault="006C3DC8" w:rsidP="006C3DC8">
      <w:pPr>
        <w:pStyle w:val="ListParagraph"/>
        <w:numPr>
          <w:ilvl w:val="0"/>
          <w:numId w:val="3"/>
        </w:numPr>
      </w:pPr>
      <w:r w:rsidRPr="00B35C6B">
        <w:t>V Reunión Internacional de la RED-DEES</w:t>
      </w:r>
    </w:p>
    <w:p w:rsidR="006C3DC8" w:rsidRPr="00B35C6B" w:rsidRDefault="006C3DC8" w:rsidP="006C3DC8">
      <w:pPr>
        <w:pStyle w:val="ListParagraph"/>
        <w:numPr>
          <w:ilvl w:val="0"/>
          <w:numId w:val="3"/>
        </w:numPr>
      </w:pPr>
      <w:r w:rsidRPr="00B35C6B">
        <w:t>Noticias</w:t>
      </w:r>
    </w:p>
    <w:p w:rsidR="006C3DC8" w:rsidRPr="00B35C6B" w:rsidRDefault="006C3DC8" w:rsidP="006C3DC8">
      <w:pPr>
        <w:pStyle w:val="ListParagraph"/>
        <w:numPr>
          <w:ilvl w:val="0"/>
          <w:numId w:val="3"/>
        </w:numPr>
      </w:pPr>
      <w:r w:rsidRPr="00B35C6B">
        <w:t>Convocatorias</w:t>
      </w:r>
    </w:p>
    <w:p w:rsidR="006C3DC8" w:rsidRPr="00B35C6B" w:rsidRDefault="006C3DC8" w:rsidP="006C3DC8"/>
    <w:p w:rsidR="006C3DC8" w:rsidRPr="00B35C6B" w:rsidRDefault="006C3DC8" w:rsidP="007167E9">
      <w:pPr>
        <w:pStyle w:val="ListParagraph"/>
        <w:numPr>
          <w:ilvl w:val="0"/>
          <w:numId w:val="2"/>
        </w:numPr>
      </w:pPr>
      <w:r w:rsidRPr="007167E9">
        <w:rPr>
          <w:highlight w:val="cyan"/>
        </w:rPr>
        <w:t>En la tabla de las IES miembros</w:t>
      </w:r>
    </w:p>
    <w:p w:rsidR="006C3DC8" w:rsidRPr="00B35C6B" w:rsidRDefault="006C3DC8"/>
    <w:p w:rsidR="006C3DC8" w:rsidRPr="00B35C6B" w:rsidRDefault="006C3DC8">
      <w:r w:rsidRPr="00B35C6B">
        <w:t xml:space="preserve">Agregar este mail de </w:t>
      </w:r>
      <w:proofErr w:type="spellStart"/>
      <w:r w:rsidRPr="00B35C6B">
        <w:t>Jose</w:t>
      </w:r>
      <w:proofErr w:type="spellEnd"/>
      <w:r w:rsidRPr="00B35C6B">
        <w:t xml:space="preserve"> </w:t>
      </w:r>
      <w:proofErr w:type="spellStart"/>
      <w:r w:rsidRPr="00B35C6B">
        <w:t>Passarini</w:t>
      </w:r>
      <w:proofErr w:type="spellEnd"/>
      <w:r w:rsidRPr="00B35C6B">
        <w:t xml:space="preserve"> (Uruguay) una segunda dirección electrónica: josemariapassarini@gmail.com</w:t>
      </w:r>
    </w:p>
    <w:p w:rsidR="006C3DC8" w:rsidRPr="00B35C6B" w:rsidRDefault="006C3DC8"/>
    <w:p w:rsidR="006C3DC8" w:rsidRPr="007167E9" w:rsidRDefault="006C3DC8" w:rsidP="007167E9">
      <w:pPr>
        <w:pStyle w:val="ListParagraph"/>
        <w:numPr>
          <w:ilvl w:val="0"/>
          <w:numId w:val="2"/>
        </w:numPr>
        <w:rPr>
          <w:highlight w:val="cyan"/>
        </w:rPr>
      </w:pPr>
      <w:r w:rsidRPr="007167E9">
        <w:rPr>
          <w:highlight w:val="cyan"/>
        </w:rPr>
        <w:t>En la Coordinación General de la RED-DEES</w:t>
      </w:r>
    </w:p>
    <w:p w:rsidR="006C3DC8" w:rsidRPr="00B35C6B" w:rsidRDefault="006C3DC8" w:rsidP="006C3DC8">
      <w:pPr>
        <w:pStyle w:val="ListParagraph"/>
        <w:rPr>
          <w:highlight w:val="cyan"/>
        </w:rPr>
      </w:pPr>
    </w:p>
    <w:p w:rsidR="006C3DC8" w:rsidRPr="00B35C6B" w:rsidRDefault="006C3DC8">
      <w:r w:rsidRPr="00B35C6B">
        <w:t xml:space="preserve">Pegar el punto que está luego de </w:t>
      </w:r>
      <w:proofErr w:type="spellStart"/>
      <w:r w:rsidRPr="00B35C6B">
        <w:t>Remberto</w:t>
      </w:r>
      <w:proofErr w:type="spellEnd"/>
      <w:r w:rsidRPr="00B35C6B">
        <w:t xml:space="preserve"> Naranjo Pérez</w:t>
      </w:r>
    </w:p>
    <w:p w:rsidR="006C3DC8" w:rsidRPr="00B35C6B" w:rsidRDefault="006C3DC8"/>
    <w:p w:rsidR="006C3DC8" w:rsidRPr="007167E9" w:rsidRDefault="006C3DC8" w:rsidP="007167E9">
      <w:pPr>
        <w:pStyle w:val="ListParagraph"/>
        <w:numPr>
          <w:ilvl w:val="0"/>
          <w:numId w:val="2"/>
        </w:numPr>
        <w:rPr>
          <w:highlight w:val="cyan"/>
        </w:rPr>
      </w:pPr>
      <w:r w:rsidRPr="007167E9">
        <w:rPr>
          <w:highlight w:val="cyan"/>
        </w:rPr>
        <w:t>Tabla IES en proceso de ingreso arreglar lo siguiente</w:t>
      </w:r>
    </w:p>
    <w:p w:rsidR="006C3DC8" w:rsidRPr="00B35C6B" w:rsidRDefault="006C3DC8" w:rsidP="006C3DC8"/>
    <w:p w:rsidR="006C3DC8" w:rsidRPr="00B35C6B" w:rsidRDefault="006C3DC8" w:rsidP="00BF5CE2">
      <w:pPr>
        <w:pStyle w:val="ListParagraph"/>
        <w:numPr>
          <w:ilvl w:val="0"/>
          <w:numId w:val="6"/>
        </w:numPr>
      </w:pPr>
      <w:r w:rsidRPr="00B35C6B">
        <w:t xml:space="preserve">Universidad de Matanzas </w:t>
      </w:r>
      <w:r w:rsidRPr="00B35C6B">
        <w:rPr>
          <w:highlight w:val="yellow"/>
        </w:rPr>
        <w:t>“Camilo Cienfuegos”</w:t>
      </w:r>
    </w:p>
    <w:p w:rsidR="006C3DC8" w:rsidRPr="00B35C6B" w:rsidRDefault="006C3DC8" w:rsidP="00BF5CE2">
      <w:pPr>
        <w:pStyle w:val="ListParagraph"/>
        <w:numPr>
          <w:ilvl w:val="0"/>
          <w:numId w:val="6"/>
        </w:numPr>
      </w:pPr>
      <w:r w:rsidRPr="00B35C6B">
        <w:t xml:space="preserve">Universidad </w:t>
      </w:r>
      <w:r w:rsidRPr="00B35C6B">
        <w:rPr>
          <w:highlight w:val="yellow"/>
        </w:rPr>
        <w:t>Laica</w:t>
      </w:r>
      <w:r w:rsidRPr="00B35C6B">
        <w:t xml:space="preserve"> Vicente Rocafuerte</w:t>
      </w:r>
    </w:p>
    <w:p w:rsidR="006C3DC8" w:rsidRPr="00B35C6B" w:rsidRDefault="006C3DC8" w:rsidP="006C3DC8"/>
    <w:p w:rsidR="006C3DC8" w:rsidRPr="007167E9" w:rsidRDefault="007B5FCC" w:rsidP="007167E9">
      <w:pPr>
        <w:pStyle w:val="ListParagraph"/>
        <w:numPr>
          <w:ilvl w:val="0"/>
          <w:numId w:val="2"/>
        </w:numPr>
        <w:rPr>
          <w:highlight w:val="cyan"/>
        </w:rPr>
      </w:pPr>
      <w:r w:rsidRPr="007167E9">
        <w:rPr>
          <w:highlight w:val="cyan"/>
        </w:rPr>
        <w:t>Nuevos proyectos que se presentan a la Red</w:t>
      </w:r>
    </w:p>
    <w:p w:rsidR="007B5FCC" w:rsidRPr="00B35C6B" w:rsidRDefault="007B5FCC" w:rsidP="007B5FCC">
      <w:pPr>
        <w:rPr>
          <w:highlight w:val="cyan"/>
        </w:rPr>
      </w:pPr>
    </w:p>
    <w:p w:rsidR="00BF5CE2" w:rsidRPr="00B35C6B" w:rsidRDefault="00BF5CE2" w:rsidP="00BF5CE2">
      <w:pPr>
        <w:pStyle w:val="ListParagraph"/>
        <w:numPr>
          <w:ilvl w:val="0"/>
          <w:numId w:val="5"/>
        </w:numPr>
      </w:pPr>
      <w:r w:rsidRPr="00B35C6B">
        <w:t xml:space="preserve">Sustituir al inicio del párrafo la palabra </w:t>
      </w:r>
      <w:r w:rsidRPr="00B35C6B">
        <w:rPr>
          <w:highlight w:val="yellow"/>
        </w:rPr>
        <w:t>“Nuevas”</w:t>
      </w:r>
      <w:r w:rsidRPr="00B35C6B">
        <w:t xml:space="preserve"> por </w:t>
      </w:r>
      <w:r w:rsidRPr="00B35C6B">
        <w:rPr>
          <w:highlight w:val="yellow"/>
        </w:rPr>
        <w:t>“Cuatro”</w:t>
      </w:r>
      <w:r w:rsidRPr="00B35C6B">
        <w:t xml:space="preserve"> </w:t>
      </w:r>
    </w:p>
    <w:p w:rsidR="00BF5CE2" w:rsidRPr="00B35C6B" w:rsidRDefault="007B5FCC" w:rsidP="00BF5CE2">
      <w:pPr>
        <w:pStyle w:val="ListParagraph"/>
        <w:numPr>
          <w:ilvl w:val="0"/>
          <w:numId w:val="5"/>
        </w:numPr>
      </w:pPr>
      <w:r w:rsidRPr="00B35C6B">
        <w:t xml:space="preserve">Revisar los espacios que están de más </w:t>
      </w:r>
    </w:p>
    <w:p w:rsidR="00BF5CE2" w:rsidRPr="00B35C6B" w:rsidRDefault="00BF5CE2" w:rsidP="00BF5CE2">
      <w:pPr>
        <w:pStyle w:val="ListParagraph"/>
        <w:numPr>
          <w:ilvl w:val="0"/>
          <w:numId w:val="5"/>
        </w:numPr>
      </w:pPr>
      <w:r w:rsidRPr="00B35C6B">
        <w:t>A</w:t>
      </w:r>
      <w:r w:rsidR="007B5FCC" w:rsidRPr="00B35C6B">
        <w:t>cortar el recuadro que está muy despegado del texto</w:t>
      </w:r>
    </w:p>
    <w:p w:rsidR="007B5FCC" w:rsidRPr="00B35C6B" w:rsidRDefault="00BF5CE2" w:rsidP="00BF5CE2">
      <w:pPr>
        <w:pStyle w:val="ListParagraph"/>
        <w:numPr>
          <w:ilvl w:val="0"/>
          <w:numId w:val="5"/>
        </w:numPr>
      </w:pPr>
      <w:r w:rsidRPr="00B35C6B">
        <w:t>C</w:t>
      </w:r>
      <w:r w:rsidR="007B5FCC" w:rsidRPr="00B35C6B">
        <w:t>olocar una imagen pequeña al final para cubrir el espacio</w:t>
      </w:r>
    </w:p>
    <w:p w:rsidR="00BF5CE2" w:rsidRPr="00B35C6B" w:rsidRDefault="00BF5CE2" w:rsidP="007B5FCC"/>
    <w:p w:rsidR="00BF5CE2" w:rsidRPr="00B35C6B" w:rsidRDefault="00BF5CE2" w:rsidP="007167E9">
      <w:pPr>
        <w:pStyle w:val="ListParagraph"/>
        <w:numPr>
          <w:ilvl w:val="0"/>
          <w:numId w:val="2"/>
        </w:numPr>
      </w:pPr>
      <w:r w:rsidRPr="007167E9">
        <w:rPr>
          <w:highlight w:val="cyan"/>
        </w:rPr>
        <w:t>Noticias</w:t>
      </w:r>
    </w:p>
    <w:p w:rsidR="00BF5CE2" w:rsidRPr="00B35C6B" w:rsidRDefault="00BF5CE2" w:rsidP="00BF5CE2"/>
    <w:p w:rsidR="00BF5CE2" w:rsidRPr="00B35C6B" w:rsidRDefault="00BF5CE2" w:rsidP="00BF5CE2">
      <w:pPr>
        <w:pStyle w:val="ListParagraph"/>
        <w:numPr>
          <w:ilvl w:val="0"/>
          <w:numId w:val="4"/>
        </w:numPr>
      </w:pPr>
      <w:r w:rsidRPr="00B35C6B">
        <w:t>Todos los títulos de las noticias que están dentro de los recuadros llevan punto final, fijarse por informativo 13.</w:t>
      </w:r>
    </w:p>
    <w:p w:rsidR="00BF5CE2" w:rsidRPr="00B35C6B" w:rsidRDefault="00BF5CE2" w:rsidP="00BF5CE2">
      <w:pPr>
        <w:pStyle w:val="ListParagraph"/>
        <w:numPr>
          <w:ilvl w:val="0"/>
          <w:numId w:val="4"/>
        </w:numPr>
      </w:pPr>
      <w:r w:rsidRPr="00B35C6B">
        <w:t>Unificar tipo y tamaño de letra en todos los títulos de las noticias.</w:t>
      </w:r>
    </w:p>
    <w:p w:rsidR="00BF5CE2" w:rsidRPr="00B35C6B" w:rsidRDefault="00BF5CE2" w:rsidP="007B5FCC"/>
    <w:p w:rsidR="00BF5CE2" w:rsidRPr="007167E9" w:rsidRDefault="00BF5CE2" w:rsidP="007167E9">
      <w:pPr>
        <w:pStyle w:val="ListParagraph"/>
        <w:numPr>
          <w:ilvl w:val="0"/>
          <w:numId w:val="2"/>
        </w:numPr>
        <w:rPr>
          <w:highlight w:val="cyan"/>
        </w:rPr>
      </w:pPr>
      <w:r w:rsidRPr="007167E9">
        <w:rPr>
          <w:highlight w:val="cyan"/>
        </w:rPr>
        <w:t>En el título de la noticia V Reunión Internacional … la V está muy separada de la palabra Reunión</w:t>
      </w:r>
    </w:p>
    <w:p w:rsidR="00BF5CE2" w:rsidRPr="00B35C6B" w:rsidRDefault="00BF5CE2" w:rsidP="00BF5CE2">
      <w:pPr>
        <w:rPr>
          <w:highlight w:val="cyan"/>
        </w:rPr>
      </w:pPr>
    </w:p>
    <w:p w:rsidR="00BF5CE2" w:rsidRPr="007167E9" w:rsidRDefault="00BF5CE2" w:rsidP="007167E9">
      <w:pPr>
        <w:pStyle w:val="ListParagraph"/>
        <w:numPr>
          <w:ilvl w:val="0"/>
          <w:numId w:val="2"/>
        </w:numPr>
        <w:rPr>
          <w:highlight w:val="cyan"/>
        </w:rPr>
      </w:pPr>
      <w:r w:rsidRPr="007167E9">
        <w:rPr>
          <w:highlight w:val="cyan"/>
        </w:rPr>
        <w:t>Conozca a las universidades miembros</w:t>
      </w:r>
    </w:p>
    <w:p w:rsidR="007B5FCC" w:rsidRPr="00B35C6B" w:rsidRDefault="007B5FCC" w:rsidP="007B5FCC"/>
    <w:p w:rsidR="00BF5CE2" w:rsidRPr="00B35C6B" w:rsidRDefault="00BF5CE2" w:rsidP="007B5FCC">
      <w:r w:rsidRPr="00B35C6B">
        <w:t>En el primer párrafo eliminar un espacio entre palabras que está de más.</w:t>
      </w:r>
    </w:p>
    <w:p w:rsidR="00BF5CE2" w:rsidRPr="00B35C6B" w:rsidRDefault="00BF5CE2" w:rsidP="007B5FCC"/>
    <w:p w:rsidR="00BF5CE2" w:rsidRPr="007167E9" w:rsidRDefault="00BF5CE2" w:rsidP="007167E9">
      <w:pPr>
        <w:pStyle w:val="ListParagraph"/>
        <w:numPr>
          <w:ilvl w:val="0"/>
          <w:numId w:val="2"/>
        </w:numPr>
        <w:rPr>
          <w:highlight w:val="cyan"/>
        </w:rPr>
      </w:pPr>
      <w:r w:rsidRPr="007167E9">
        <w:rPr>
          <w:highlight w:val="cyan"/>
        </w:rPr>
        <w:t>En la noticia sobre AUGM y RED-DEES</w:t>
      </w:r>
    </w:p>
    <w:p w:rsidR="00BF5CE2" w:rsidRPr="00B35C6B" w:rsidRDefault="00BF5CE2" w:rsidP="00BF5CE2">
      <w:pPr>
        <w:rPr>
          <w:highlight w:val="cyan"/>
        </w:rPr>
      </w:pPr>
    </w:p>
    <w:p w:rsidR="00BF5CE2" w:rsidRPr="00B35C6B" w:rsidRDefault="00BF5CE2" w:rsidP="00BF5CE2">
      <w:r w:rsidRPr="00B35C6B">
        <w:t>En la tercera línea sobra un espacio que está de más</w:t>
      </w:r>
    </w:p>
    <w:p w:rsidR="00BF5CE2" w:rsidRPr="00B35C6B" w:rsidRDefault="00BF5CE2" w:rsidP="00BF5CE2">
      <w:r w:rsidRPr="00B35C6B">
        <w:t xml:space="preserve">Al final del último párrafo de la noticia, después de la palabra futuro, añadir, </w:t>
      </w:r>
      <w:r w:rsidRPr="00B35C6B">
        <w:rPr>
          <w:highlight w:val="yellow"/>
        </w:rPr>
        <w:t>entre ambas redes.</w:t>
      </w:r>
    </w:p>
    <w:p w:rsidR="00BF5CE2" w:rsidRPr="00B35C6B" w:rsidRDefault="00BF5CE2" w:rsidP="00BF5CE2"/>
    <w:p w:rsidR="00BF5CE2" w:rsidRPr="007167E9" w:rsidRDefault="00BF5CE2" w:rsidP="007167E9">
      <w:pPr>
        <w:pStyle w:val="ListParagraph"/>
        <w:numPr>
          <w:ilvl w:val="0"/>
          <w:numId w:val="2"/>
        </w:numPr>
        <w:rPr>
          <w:highlight w:val="cyan"/>
        </w:rPr>
      </w:pPr>
      <w:r w:rsidRPr="007167E9">
        <w:rPr>
          <w:highlight w:val="cyan"/>
        </w:rPr>
        <w:t>En la noticia Intercambio fructífero….</w:t>
      </w:r>
    </w:p>
    <w:p w:rsidR="00BF5CE2" w:rsidRPr="00B35C6B" w:rsidRDefault="00BF5CE2" w:rsidP="007B5FCC"/>
    <w:p w:rsidR="00BF5CE2" w:rsidRPr="00B35C6B" w:rsidRDefault="00BF5CE2" w:rsidP="007B5FCC">
      <w:r w:rsidRPr="00B35C6B">
        <w:rPr>
          <w:highlight w:val="yellow"/>
        </w:rPr>
        <w:t>Poner al inicio:</w:t>
      </w:r>
      <w:r w:rsidRPr="00B35C6B">
        <w:t xml:space="preserve"> Durante el mes de mayo de 2013, representantes de la Universidad “ECOTEC” (Ecuador) y del CEPES de la Universidad de La Habana (Cuba), desarrollaron….</w:t>
      </w:r>
    </w:p>
    <w:p w:rsidR="00BF5CE2" w:rsidRPr="00B35C6B" w:rsidRDefault="00BF5CE2" w:rsidP="007B5FCC"/>
    <w:p w:rsidR="00BF5CE2" w:rsidRPr="00B35C6B" w:rsidRDefault="00BF5CE2" w:rsidP="00BF5CE2">
      <w:pPr>
        <w:pStyle w:val="ListParagraph"/>
        <w:numPr>
          <w:ilvl w:val="0"/>
          <w:numId w:val="1"/>
        </w:numPr>
      </w:pPr>
      <w:r w:rsidRPr="00B35C6B">
        <w:t>Noticia sobre el diplomado UCI, sustituirla por lo siguiente</w:t>
      </w:r>
    </w:p>
    <w:p w:rsidR="004E0407" w:rsidRPr="00B35C6B" w:rsidRDefault="004E0407" w:rsidP="004E0407"/>
    <w:p w:rsidR="004E0407" w:rsidRPr="00B35C6B" w:rsidRDefault="004E0407" w:rsidP="004E0407">
      <w:r w:rsidRPr="00B35C6B">
        <w:rPr>
          <w:highlight w:val="yellow"/>
        </w:rPr>
        <w:t>Título de la noticia:</w:t>
      </w:r>
      <w:r w:rsidRPr="00B35C6B">
        <w:t xml:space="preserve"> Concluye el diplomado sobre “Dirección estratégica en las IES” en la Universidad de las Ciencias Informáticas.</w:t>
      </w:r>
    </w:p>
    <w:p w:rsidR="004E0407" w:rsidRPr="00B35C6B" w:rsidRDefault="004E0407" w:rsidP="004E0407"/>
    <w:p w:rsidR="004E0407" w:rsidRPr="00B35C6B" w:rsidRDefault="004E0407" w:rsidP="004E0407">
      <w:pPr>
        <w:jc w:val="both"/>
      </w:pPr>
      <w:r w:rsidRPr="00B35C6B">
        <w:rPr>
          <w:highlight w:val="yellow"/>
        </w:rPr>
        <w:t>Texto:</w:t>
      </w:r>
      <w:r w:rsidRPr="00B35C6B">
        <w:t xml:space="preserve"> Treinta y nueve profesores y directivos de la UCI, culminaron exitosamente el diplomado “Dirección estratégica en las IES”, el cual tuvo una duración de seis meses y fue impartido por un claustro de ambas instituciones. El diplomado contó con tres asignaturas obligatorias, dos optativas y un trabajo final integrador basado en estudios de casos.</w:t>
      </w:r>
    </w:p>
    <w:p w:rsidR="004E0407" w:rsidRPr="00B35C6B" w:rsidRDefault="004E0407" w:rsidP="004E0407">
      <w:pPr>
        <w:jc w:val="both"/>
      </w:pPr>
    </w:p>
    <w:p w:rsidR="004E0407" w:rsidRPr="007167E9" w:rsidRDefault="004E0407" w:rsidP="007167E9">
      <w:pPr>
        <w:pStyle w:val="ListParagraph"/>
        <w:numPr>
          <w:ilvl w:val="0"/>
          <w:numId w:val="2"/>
        </w:numPr>
        <w:jc w:val="both"/>
        <w:rPr>
          <w:highlight w:val="cyan"/>
        </w:rPr>
      </w:pPr>
      <w:r w:rsidRPr="007167E9">
        <w:rPr>
          <w:highlight w:val="cyan"/>
        </w:rPr>
        <w:t xml:space="preserve">Noticia sobre el I Seminario Internacional de </w:t>
      </w:r>
      <w:proofErr w:type="spellStart"/>
      <w:r w:rsidRPr="007167E9">
        <w:rPr>
          <w:highlight w:val="cyan"/>
        </w:rPr>
        <w:t>DE</w:t>
      </w:r>
      <w:proofErr w:type="spellEnd"/>
      <w:r w:rsidRPr="007167E9">
        <w:rPr>
          <w:highlight w:val="cyan"/>
        </w:rPr>
        <w:t xml:space="preserve"> en las IES</w:t>
      </w:r>
    </w:p>
    <w:p w:rsidR="004E0407" w:rsidRPr="00B35C6B" w:rsidRDefault="004E0407" w:rsidP="004E0407">
      <w:pPr>
        <w:pStyle w:val="ListParagraph"/>
        <w:numPr>
          <w:ilvl w:val="0"/>
          <w:numId w:val="7"/>
        </w:numPr>
        <w:jc w:val="both"/>
      </w:pPr>
      <w:r w:rsidRPr="00B35C6B">
        <w:t>Sobra un espacio entre palabras en la primera oración.</w:t>
      </w:r>
    </w:p>
    <w:p w:rsidR="004E0407" w:rsidRPr="00B35C6B" w:rsidRDefault="004E0407" w:rsidP="004E0407">
      <w:pPr>
        <w:pStyle w:val="ListParagraph"/>
        <w:numPr>
          <w:ilvl w:val="0"/>
          <w:numId w:val="7"/>
        </w:numPr>
        <w:jc w:val="both"/>
        <w:rPr>
          <w:highlight w:val="yellow"/>
        </w:rPr>
      </w:pPr>
      <w:r w:rsidRPr="00B35C6B">
        <w:t xml:space="preserve">En la penúltima línea, sustituir experiencias por </w:t>
      </w:r>
      <w:r w:rsidRPr="00B35C6B">
        <w:rPr>
          <w:highlight w:val="yellow"/>
        </w:rPr>
        <w:t>experiencia</w:t>
      </w:r>
    </w:p>
    <w:p w:rsidR="006C3DC8" w:rsidRPr="00B35C6B" w:rsidRDefault="006C3DC8"/>
    <w:p w:rsidR="004E0407" w:rsidRPr="00B35C6B" w:rsidRDefault="004E0407" w:rsidP="004E0407">
      <w:pPr>
        <w:pStyle w:val="ListParagraph"/>
        <w:numPr>
          <w:ilvl w:val="0"/>
          <w:numId w:val="2"/>
        </w:numPr>
      </w:pPr>
      <w:r w:rsidRPr="00B35C6B">
        <w:rPr>
          <w:highlight w:val="cyan"/>
        </w:rPr>
        <w:t>Sobre la noticia de la revista electrónica de la Red</w:t>
      </w:r>
    </w:p>
    <w:p w:rsidR="004E0407" w:rsidRPr="00B35C6B" w:rsidRDefault="004E0407" w:rsidP="004E0407">
      <w:pPr>
        <w:pStyle w:val="ListParagraph"/>
        <w:numPr>
          <w:ilvl w:val="0"/>
          <w:numId w:val="1"/>
        </w:numPr>
      </w:pPr>
      <w:r w:rsidRPr="00B35C6B">
        <w:t>El recuadro del título está muy separado de la noticia anterior</w:t>
      </w:r>
    </w:p>
    <w:p w:rsidR="004E0407" w:rsidRPr="00B35C6B" w:rsidRDefault="004E0407" w:rsidP="004E0407">
      <w:pPr>
        <w:pStyle w:val="ListParagraph"/>
        <w:numPr>
          <w:ilvl w:val="0"/>
          <w:numId w:val="1"/>
        </w:numPr>
      </w:pPr>
      <w:r w:rsidRPr="00B35C6B">
        <w:t>Dicha noticia debe quedar de la forma siguiente:</w:t>
      </w:r>
    </w:p>
    <w:p w:rsidR="004E0407" w:rsidRPr="00B35C6B" w:rsidRDefault="004E0407" w:rsidP="004E0407">
      <w:pPr>
        <w:ind w:left="720"/>
        <w:jc w:val="both"/>
      </w:pPr>
      <w:r w:rsidRPr="00B35C6B">
        <w:rPr>
          <w:highlight w:val="yellow"/>
        </w:rPr>
        <w:t>Título:</w:t>
      </w:r>
      <w:r w:rsidRPr="00B35C6B">
        <w:t xml:space="preserve"> Se prepara el primer número de la revista Estrategia y Gestión Universitaria</w:t>
      </w:r>
    </w:p>
    <w:p w:rsidR="00DD66DC" w:rsidRPr="00B35C6B" w:rsidRDefault="004E0407" w:rsidP="004E0407">
      <w:pPr>
        <w:ind w:left="720"/>
        <w:jc w:val="both"/>
      </w:pPr>
      <w:r w:rsidRPr="00B35C6B">
        <w:rPr>
          <w:highlight w:val="yellow"/>
        </w:rPr>
        <w:t>Texto:</w:t>
      </w:r>
      <w:r w:rsidRPr="00B35C6B">
        <w:t xml:space="preserve"> La revista electrónica “Estrategia y Gestión Universitaria”, aprobada por el Ministerio de Educación Superior de Cuba, ya se encuentra en su fase final para la edición del primer número.</w:t>
      </w:r>
    </w:p>
    <w:p w:rsidR="004E0407" w:rsidRPr="00B35C6B" w:rsidRDefault="004E0407" w:rsidP="004E0407">
      <w:pPr>
        <w:ind w:left="720"/>
        <w:jc w:val="both"/>
      </w:pPr>
      <w:r w:rsidRPr="00B35C6B">
        <w:t xml:space="preserve">La dirección de la revista y la Coordinación General de la RED-DEES invitan a los </w:t>
      </w:r>
      <w:r w:rsidR="00DD66DC" w:rsidRPr="00B35C6B">
        <w:t xml:space="preserve">integrantes de las IES miembros de la Red y a otros </w:t>
      </w:r>
      <w:r w:rsidRPr="00B35C6B">
        <w:t xml:space="preserve">interesados </w:t>
      </w:r>
      <w:r w:rsidR="00DD66DC" w:rsidRPr="00B35C6B">
        <w:t>a enviar sus contribuciones para publicar en la misma.</w:t>
      </w:r>
    </w:p>
    <w:p w:rsidR="003B775F" w:rsidRPr="00B35C6B" w:rsidRDefault="003B775F" w:rsidP="004E0407">
      <w:pPr>
        <w:ind w:left="720"/>
        <w:jc w:val="both"/>
      </w:pPr>
    </w:p>
    <w:p w:rsidR="003B775F" w:rsidRPr="00B35C6B" w:rsidRDefault="003B775F" w:rsidP="003B775F">
      <w:pPr>
        <w:pStyle w:val="ListParagraph"/>
        <w:numPr>
          <w:ilvl w:val="0"/>
          <w:numId w:val="2"/>
        </w:numPr>
        <w:jc w:val="both"/>
        <w:rPr>
          <w:highlight w:val="cyan"/>
        </w:rPr>
      </w:pPr>
      <w:r w:rsidRPr="00B35C6B">
        <w:rPr>
          <w:highlight w:val="cyan"/>
        </w:rPr>
        <w:t>Noticia de la Universidad Nacional del Nordeste</w:t>
      </w:r>
    </w:p>
    <w:p w:rsidR="003B775F" w:rsidRPr="00B35C6B" w:rsidRDefault="003B775F" w:rsidP="003B775F">
      <w:pPr>
        <w:pStyle w:val="ListParagraph"/>
        <w:jc w:val="both"/>
        <w:rPr>
          <w:highlight w:val="cyan"/>
        </w:rPr>
      </w:pPr>
    </w:p>
    <w:p w:rsidR="006C3DC8" w:rsidRPr="00B35C6B" w:rsidRDefault="003B775F" w:rsidP="003B775F">
      <w:pPr>
        <w:ind w:left="720"/>
        <w:jc w:val="both"/>
        <w:rPr>
          <w:bCs/>
        </w:rPr>
      </w:pPr>
      <w:r w:rsidRPr="00B35C6B">
        <w:rPr>
          <w:bCs/>
          <w:highlight w:val="yellow"/>
        </w:rPr>
        <w:t>Título:</w:t>
      </w:r>
      <w:r w:rsidRPr="00B35C6B">
        <w:rPr>
          <w:bCs/>
        </w:rPr>
        <w:t xml:space="preserve"> Tres sobre la Universidad Nacional del Nordeste </w:t>
      </w:r>
    </w:p>
    <w:p w:rsidR="003B775F" w:rsidRPr="00B35C6B" w:rsidRDefault="003B775F" w:rsidP="003B775F">
      <w:pPr>
        <w:ind w:left="720"/>
        <w:jc w:val="both"/>
      </w:pPr>
      <w:r w:rsidRPr="00B35C6B">
        <w:rPr>
          <w:bCs/>
          <w:highlight w:val="yellow"/>
        </w:rPr>
        <w:t>Texto:</w:t>
      </w:r>
      <w:r w:rsidRPr="00B35C6B">
        <w:rPr>
          <w:bCs/>
        </w:rPr>
        <w:t xml:space="preserve"> </w:t>
      </w:r>
      <w:r w:rsidRPr="00B35C6B">
        <w:t xml:space="preserve">En el marco de distintos programas de intercambio académico (movilidad académica y docente), un total de 36 alumnos de la UNNE cursarán durante el segundo semestre del año sus estudios en universidades de Latinoamérica. Estas actividades se concretan en el marco de acciones de internacionalización de la educación superior impulsadas por esta Universidad. </w:t>
      </w:r>
    </w:p>
    <w:p w:rsidR="003B775F" w:rsidRPr="00B35C6B" w:rsidRDefault="003B775F" w:rsidP="003B775F">
      <w:pPr>
        <w:ind w:left="720"/>
        <w:jc w:val="both"/>
      </w:pPr>
    </w:p>
    <w:p w:rsidR="003B775F" w:rsidRPr="00B35C6B" w:rsidRDefault="003B775F" w:rsidP="003B775F">
      <w:pPr>
        <w:ind w:left="720"/>
        <w:jc w:val="both"/>
      </w:pPr>
      <w:r w:rsidRPr="00B35C6B">
        <w:t>Por otra parte, la Comisión Organizadora de las XXI Jornadas de Jóvenes Investigadores de la Asociación de Universidades Grupo Montevideo (AUGM)</w:t>
      </w:r>
      <w:r w:rsidR="001F45CA" w:rsidRPr="00B35C6B">
        <w:t>,</w:t>
      </w:r>
      <w:r w:rsidRPr="00B35C6B">
        <w:t xml:space="preserve"> definió el programa de actividades del encuentro que se realizará en la UNNE del 14 al 16 de octubre. </w:t>
      </w:r>
      <w:r w:rsidR="001F45CA" w:rsidRPr="00B35C6B">
        <w:t xml:space="preserve">Este evento </w:t>
      </w:r>
      <w:r w:rsidRPr="00B35C6B">
        <w:t>reunirá</w:t>
      </w:r>
      <w:r w:rsidR="001F45CA" w:rsidRPr="00B35C6B">
        <w:t xml:space="preserve"> a cientos de investigadores no</w:t>
      </w:r>
      <w:r w:rsidRPr="00B35C6B">
        <w:t>veles de 28 Universidades de Argentina, Brasil, Bolivia, Paraguay, Chile y Uruguay</w:t>
      </w:r>
      <w:r w:rsidR="001F45CA" w:rsidRPr="00B35C6B">
        <w:t xml:space="preserve">, </w:t>
      </w:r>
      <w:r w:rsidRPr="00B35C6B">
        <w:t>promov</w:t>
      </w:r>
      <w:r w:rsidR="001F45CA" w:rsidRPr="00B35C6B">
        <w:t>iendo</w:t>
      </w:r>
      <w:r w:rsidRPr="00B35C6B">
        <w:t xml:space="preserve"> el temprano relacionamiento entre jóvenes científicos de los países de la región </w:t>
      </w:r>
      <w:r w:rsidR="001F45CA" w:rsidRPr="00B35C6B">
        <w:t>e</w:t>
      </w:r>
      <w:r w:rsidRPr="00B35C6B">
        <w:t xml:space="preserve"> impulsa</w:t>
      </w:r>
      <w:r w:rsidR="001F45CA" w:rsidRPr="00B35C6B">
        <w:t>ndo</w:t>
      </w:r>
      <w:r w:rsidRPr="00B35C6B">
        <w:t xml:space="preserve"> su integración en los trabajos que crean,</w:t>
      </w:r>
      <w:r w:rsidR="001F45CA" w:rsidRPr="00B35C6B">
        <w:t xml:space="preserve"> así como</w:t>
      </w:r>
      <w:r w:rsidRPr="00B35C6B">
        <w:t xml:space="preserve"> la constitución de grupos regionales de investigación </w:t>
      </w:r>
      <w:r w:rsidRPr="00B35C6B">
        <w:lastRenderedPageBreak/>
        <w:t>científica. En esta edición</w:t>
      </w:r>
      <w:r w:rsidR="001F45CA" w:rsidRPr="00B35C6B">
        <w:t>,</w:t>
      </w:r>
      <w:r w:rsidRPr="00B35C6B">
        <w:t xml:space="preserve"> las Jornadas tendrán como eje central la Ciencia para el desarrollo de los pueblos. </w:t>
      </w:r>
    </w:p>
    <w:p w:rsidR="001F45CA" w:rsidRPr="00B35C6B" w:rsidRDefault="001F45CA" w:rsidP="003B775F">
      <w:pPr>
        <w:ind w:left="720"/>
        <w:jc w:val="both"/>
      </w:pPr>
    </w:p>
    <w:p w:rsidR="003B775F" w:rsidRPr="00B35C6B" w:rsidRDefault="001F45CA" w:rsidP="001F45CA">
      <w:pPr>
        <w:ind w:left="720"/>
        <w:jc w:val="both"/>
      </w:pPr>
      <w:r w:rsidRPr="00B35C6B">
        <w:t xml:space="preserve">Por último, la UNNE </w:t>
      </w:r>
      <w:r w:rsidR="003B775F" w:rsidRPr="00B35C6B">
        <w:t xml:space="preserve">aparece por primera vez </w:t>
      </w:r>
      <w:r w:rsidRPr="00B35C6B">
        <w:t>entre los puestos 200 y 250 del</w:t>
      </w:r>
      <w:r w:rsidR="003B775F" w:rsidRPr="00B35C6B">
        <w:t xml:space="preserve"> ranking </w:t>
      </w:r>
      <w:proofErr w:type="spellStart"/>
      <w:r w:rsidRPr="00B35C6B">
        <w:t>Quacquarelli</w:t>
      </w:r>
      <w:proofErr w:type="spellEnd"/>
      <w:r w:rsidRPr="00B35C6B">
        <w:t xml:space="preserve"> </w:t>
      </w:r>
      <w:proofErr w:type="spellStart"/>
      <w:r w:rsidRPr="00B35C6B">
        <w:t>Symonds</w:t>
      </w:r>
      <w:proofErr w:type="spellEnd"/>
      <w:r w:rsidRPr="00B35C6B">
        <w:t xml:space="preserve"> (</w:t>
      </w:r>
      <w:r w:rsidR="003B775F" w:rsidRPr="00B35C6B">
        <w:t>Q</w:t>
      </w:r>
      <w:r w:rsidRPr="00B35C6B">
        <w:t>S) de Universidades Latinoameri</w:t>
      </w:r>
      <w:r w:rsidR="003B775F" w:rsidRPr="00B35C6B">
        <w:t>canas, producto del mejoramiento logrado en algunos indicadores q</w:t>
      </w:r>
      <w:r w:rsidRPr="00B35C6B">
        <w:t>ue se toman en cuenta para defi</w:t>
      </w:r>
      <w:r w:rsidR="003B775F" w:rsidRPr="00B35C6B">
        <w:t xml:space="preserve">nir el </w:t>
      </w:r>
      <w:r w:rsidRPr="00B35C6B">
        <w:t>mismo</w:t>
      </w:r>
      <w:r w:rsidR="003B775F" w:rsidRPr="00B35C6B">
        <w:t xml:space="preserve">. </w:t>
      </w:r>
      <w:r w:rsidRPr="00B35C6B">
        <w:t>Dicho r</w:t>
      </w:r>
      <w:r w:rsidR="003B775F" w:rsidRPr="00B35C6B">
        <w:t>ankings es  considerado como uno de los tres más influyente a nivel internacional. Además, la UNNE es una de las 30 universidades argentinas que han logrado calificarse en el ordenamiento establecido sobre un total de 120 in</w:t>
      </w:r>
      <w:r w:rsidRPr="00B35C6B">
        <w:t>stituciones universitarias reco</w:t>
      </w:r>
      <w:r w:rsidR="003B775F" w:rsidRPr="00B35C6B">
        <w:t xml:space="preserve">nocidas en el sistema nacional. </w:t>
      </w:r>
    </w:p>
    <w:p w:rsidR="00B96BAF" w:rsidRPr="00B35C6B" w:rsidRDefault="00B96BAF" w:rsidP="001F45CA">
      <w:pPr>
        <w:ind w:left="720"/>
        <w:jc w:val="both"/>
      </w:pPr>
    </w:p>
    <w:p w:rsidR="00B96BAF" w:rsidRPr="00B35C6B" w:rsidRDefault="00B96BAF" w:rsidP="00B96BAF">
      <w:pPr>
        <w:pStyle w:val="ListParagraph"/>
        <w:numPr>
          <w:ilvl w:val="0"/>
          <w:numId w:val="2"/>
        </w:numPr>
        <w:jc w:val="both"/>
        <w:rPr>
          <w:highlight w:val="cyan"/>
        </w:rPr>
      </w:pPr>
      <w:r w:rsidRPr="00B35C6B">
        <w:rPr>
          <w:highlight w:val="cyan"/>
        </w:rPr>
        <w:t>Insertar una nueva noticia</w:t>
      </w:r>
    </w:p>
    <w:p w:rsidR="00B96BAF" w:rsidRPr="00B35C6B" w:rsidRDefault="00B96BAF" w:rsidP="00B96BAF">
      <w:pPr>
        <w:jc w:val="both"/>
        <w:rPr>
          <w:highlight w:val="cyan"/>
        </w:rPr>
      </w:pPr>
    </w:p>
    <w:p w:rsidR="00B96BAF" w:rsidRPr="00B35C6B" w:rsidRDefault="00B96BAF" w:rsidP="00B96BAF">
      <w:pPr>
        <w:jc w:val="both"/>
      </w:pPr>
      <w:r w:rsidRPr="00B35C6B">
        <w:rPr>
          <w:highlight w:val="yellow"/>
        </w:rPr>
        <w:t xml:space="preserve">Título: </w:t>
      </w:r>
      <w:r w:rsidRPr="00B35C6B">
        <w:t xml:space="preserve">Se celebra Congreso sobre Gestión Estratégica en la Universidad “Dr. Andrés Bello” de El Salvador </w:t>
      </w:r>
    </w:p>
    <w:p w:rsidR="00B96BAF" w:rsidRPr="00B35C6B" w:rsidRDefault="00B96BAF" w:rsidP="00B96BAF">
      <w:pPr>
        <w:jc w:val="both"/>
      </w:pPr>
      <w:r w:rsidRPr="00B35C6B">
        <w:rPr>
          <w:highlight w:val="yellow"/>
        </w:rPr>
        <w:t xml:space="preserve">Texto: </w:t>
      </w:r>
      <w:r w:rsidRPr="00B35C6B">
        <w:t>Durante los días 26 y 27 de julio, se celebró en la Universidad “Dr. Andrés Bello” el Congreso “La efectividad de los procesos académicos a través de la gestión estratégica de las Instituciones de Educación Superior”, en el cual participaron docentes y directivos de las diferentes sedes, así como de otras organizaciones salvadoreñas.</w:t>
      </w:r>
    </w:p>
    <w:p w:rsidR="00B96BAF" w:rsidRPr="00B35C6B" w:rsidRDefault="00B96BAF" w:rsidP="00B96BAF">
      <w:pPr>
        <w:jc w:val="both"/>
        <w:rPr>
          <w:highlight w:val="yellow"/>
        </w:rPr>
      </w:pPr>
      <w:r w:rsidRPr="00B35C6B">
        <w:t>Las conferencias fueron impartidas por profesores del Centro de Estudios para el Perfeccionamiento de la Educación Superior de la Universidad de La Habana y del Instituto Tecnológico de Usulután de El Salvador.</w:t>
      </w:r>
    </w:p>
    <w:p w:rsidR="00B96BAF" w:rsidRPr="00B35C6B" w:rsidRDefault="00B96BAF" w:rsidP="00B96BAF">
      <w:pPr>
        <w:jc w:val="both"/>
      </w:pPr>
    </w:p>
    <w:p w:rsidR="00910AF6" w:rsidRPr="00B35C6B" w:rsidRDefault="00910AF6" w:rsidP="00910AF6">
      <w:pPr>
        <w:pStyle w:val="ListParagraph"/>
        <w:numPr>
          <w:ilvl w:val="0"/>
          <w:numId w:val="2"/>
        </w:numPr>
        <w:jc w:val="both"/>
        <w:rPr>
          <w:highlight w:val="cyan"/>
        </w:rPr>
      </w:pPr>
      <w:r w:rsidRPr="00B35C6B">
        <w:rPr>
          <w:highlight w:val="cyan"/>
        </w:rPr>
        <w:t>Convocatoria Congreso – Reunión México: Sustituir todo lo escrito por lo siguiente</w:t>
      </w:r>
    </w:p>
    <w:p w:rsidR="00910AF6" w:rsidRPr="00B35C6B" w:rsidRDefault="00910AF6" w:rsidP="00910AF6">
      <w:pPr>
        <w:jc w:val="both"/>
        <w:rPr>
          <w:highlight w:val="cyan"/>
        </w:rPr>
      </w:pPr>
    </w:p>
    <w:p w:rsidR="00910AF6" w:rsidRPr="00B35C6B" w:rsidRDefault="00910AF6" w:rsidP="00910AF6">
      <w:pPr>
        <w:spacing w:before="100" w:beforeAutospacing="1"/>
        <w:jc w:val="center"/>
        <w:rPr>
          <w:b/>
          <w:bCs/>
          <w:lang w:eastAsia="es-EC"/>
        </w:rPr>
      </w:pPr>
      <w:r w:rsidRPr="00B35C6B">
        <w:rPr>
          <w:b/>
          <w:bCs/>
          <w:lang w:eastAsia="es-EC"/>
        </w:rPr>
        <w:t xml:space="preserve">Congreso Internacional: </w:t>
      </w:r>
    </w:p>
    <w:p w:rsidR="00910AF6" w:rsidRPr="00B35C6B" w:rsidRDefault="00910AF6" w:rsidP="00910AF6">
      <w:pPr>
        <w:spacing w:before="100" w:beforeAutospacing="1"/>
        <w:jc w:val="center"/>
        <w:rPr>
          <w:b/>
          <w:bCs/>
          <w:lang w:eastAsia="es-EC"/>
        </w:rPr>
      </w:pPr>
      <w:r w:rsidRPr="00B35C6B">
        <w:rPr>
          <w:b/>
          <w:bCs/>
          <w:lang w:eastAsia="es-EC"/>
        </w:rPr>
        <w:t>“Los retos de la Gestión Universitaria ante las exigencias del siglo XXI”</w:t>
      </w:r>
    </w:p>
    <w:p w:rsidR="00910AF6" w:rsidRPr="00B35C6B" w:rsidRDefault="00910AF6" w:rsidP="00910AF6">
      <w:pPr>
        <w:jc w:val="both"/>
        <w:rPr>
          <w:lang w:eastAsia="es-EC"/>
        </w:rPr>
      </w:pPr>
    </w:p>
    <w:p w:rsidR="00910AF6" w:rsidRPr="00B35C6B" w:rsidRDefault="00910AF6" w:rsidP="00910AF6">
      <w:pPr>
        <w:jc w:val="both"/>
        <w:rPr>
          <w:lang w:eastAsia="es-EC"/>
        </w:rPr>
      </w:pPr>
      <w:r w:rsidRPr="00B35C6B">
        <w:rPr>
          <w:lang w:eastAsia="es-EC"/>
        </w:rPr>
        <w:t xml:space="preserve">La Coordinación General de la Red de Dirección Estratégica en la Educación Superior (RED-DEES) y la Universidad de Sotavento de México, convocan al </w:t>
      </w:r>
      <w:r w:rsidRPr="00B35C6B">
        <w:rPr>
          <w:bCs/>
          <w:lang w:eastAsia="es-EC"/>
        </w:rPr>
        <w:t xml:space="preserve">Congreso Internacional “Los retos de la Gestión Universitaria ante las exigencias del siglo XXI”. Este evento se desarrollará el día 5 </w:t>
      </w:r>
      <w:r w:rsidRPr="00B35C6B">
        <w:rPr>
          <w:lang w:eastAsia="es-EC"/>
        </w:rPr>
        <w:t xml:space="preserve">de noviembre de 2013 </w:t>
      </w:r>
      <w:r w:rsidRPr="00B35C6B">
        <w:rPr>
          <w:bCs/>
          <w:lang w:eastAsia="es-EC"/>
        </w:rPr>
        <w:t xml:space="preserve">en el marco </w:t>
      </w:r>
      <w:r w:rsidRPr="00B35C6B">
        <w:rPr>
          <w:lang w:eastAsia="es-EC"/>
        </w:rPr>
        <w:t>de la V Reunión Internacional de la RED-DEES.</w:t>
      </w:r>
      <w:r w:rsidR="003F442A" w:rsidRPr="00B35C6B">
        <w:rPr>
          <w:lang w:eastAsia="es-EC"/>
        </w:rPr>
        <w:t xml:space="preserve"> </w:t>
      </w:r>
      <w:r w:rsidRPr="00B35C6B">
        <w:rPr>
          <w:lang w:eastAsia="es-EC"/>
        </w:rPr>
        <w:t>El Congreso tiene el objetivo de promover el diálogo y el intercambio entre los actores participantes alrededor de un conjunto de temáticas relevantes relacionadas con la gestión institucional, propiciando la solución de problemas prioritarios que tienen las universidades actualmente.</w:t>
      </w:r>
    </w:p>
    <w:p w:rsidR="00910AF6" w:rsidRPr="00B35C6B" w:rsidRDefault="00910AF6" w:rsidP="00910AF6">
      <w:pPr>
        <w:jc w:val="both"/>
        <w:rPr>
          <w:lang w:eastAsia="es-EC"/>
        </w:rPr>
      </w:pPr>
    </w:p>
    <w:p w:rsidR="00910AF6" w:rsidRPr="00B35C6B" w:rsidRDefault="00910AF6" w:rsidP="00910AF6">
      <w:pPr>
        <w:jc w:val="both"/>
        <w:rPr>
          <w:lang w:eastAsia="es-EC"/>
        </w:rPr>
      </w:pPr>
      <w:r w:rsidRPr="00B35C6B">
        <w:rPr>
          <w:lang w:eastAsia="es-EC"/>
        </w:rPr>
        <w:t xml:space="preserve">Podrán participar profesores, investigadores y directivos de instituciones educativas, así como funcionarios de organizaciones y empresas relacionadas con la educación superior. </w:t>
      </w:r>
    </w:p>
    <w:p w:rsidR="00910AF6" w:rsidRPr="00B35C6B" w:rsidRDefault="00910AF6" w:rsidP="00910AF6">
      <w:pPr>
        <w:jc w:val="both"/>
        <w:rPr>
          <w:lang w:eastAsia="es-EC"/>
        </w:rPr>
      </w:pPr>
    </w:p>
    <w:p w:rsidR="00910AF6" w:rsidRPr="00B35C6B" w:rsidRDefault="00910AF6" w:rsidP="00910AF6">
      <w:pPr>
        <w:rPr>
          <w:b/>
        </w:rPr>
      </w:pPr>
      <w:r w:rsidRPr="00B35C6B">
        <w:rPr>
          <w:b/>
        </w:rPr>
        <w:t>Temas centrales:</w:t>
      </w:r>
    </w:p>
    <w:p w:rsidR="00910AF6" w:rsidRPr="00B35C6B" w:rsidRDefault="00910AF6" w:rsidP="00910AF6">
      <w:pPr>
        <w:rPr>
          <w:b/>
        </w:rPr>
      </w:pPr>
    </w:p>
    <w:p w:rsidR="00910AF6" w:rsidRPr="00B35C6B" w:rsidRDefault="00910AF6" w:rsidP="00910AF6">
      <w:pPr>
        <w:pStyle w:val="ListParagraph"/>
        <w:numPr>
          <w:ilvl w:val="0"/>
          <w:numId w:val="12"/>
        </w:numPr>
        <w:spacing w:after="200"/>
      </w:pPr>
      <w:r w:rsidRPr="00B35C6B">
        <w:t>Tendencias de la gestión universitaria en América Latina.</w:t>
      </w:r>
    </w:p>
    <w:p w:rsidR="00910AF6" w:rsidRPr="00B35C6B" w:rsidRDefault="00910AF6" w:rsidP="00910AF6">
      <w:pPr>
        <w:pStyle w:val="ListParagraph"/>
        <w:numPr>
          <w:ilvl w:val="0"/>
          <w:numId w:val="12"/>
        </w:numPr>
        <w:spacing w:after="200"/>
        <w:jc w:val="both"/>
      </w:pPr>
      <w:r w:rsidRPr="00B35C6B">
        <w:t>Responsabilidad Social Universitaria.</w:t>
      </w:r>
    </w:p>
    <w:p w:rsidR="00910AF6" w:rsidRPr="00B35C6B" w:rsidRDefault="00910AF6" w:rsidP="00910AF6">
      <w:pPr>
        <w:pStyle w:val="ListParagraph"/>
        <w:numPr>
          <w:ilvl w:val="0"/>
          <w:numId w:val="12"/>
        </w:numPr>
        <w:spacing w:after="200"/>
        <w:jc w:val="both"/>
      </w:pPr>
      <w:r w:rsidRPr="00B35C6B">
        <w:t>Estructura, cultura organizacional y gobierno universitario.</w:t>
      </w:r>
    </w:p>
    <w:p w:rsidR="00910AF6" w:rsidRPr="00B35C6B" w:rsidRDefault="00910AF6" w:rsidP="00910AF6">
      <w:pPr>
        <w:pStyle w:val="ListParagraph"/>
        <w:numPr>
          <w:ilvl w:val="0"/>
          <w:numId w:val="12"/>
        </w:numPr>
        <w:spacing w:after="200"/>
        <w:jc w:val="both"/>
      </w:pPr>
      <w:r w:rsidRPr="00B35C6B">
        <w:lastRenderedPageBreak/>
        <w:t xml:space="preserve">Planificación, implementación y control estratégico en las IES. </w:t>
      </w:r>
    </w:p>
    <w:p w:rsidR="00910AF6" w:rsidRPr="00B35C6B" w:rsidRDefault="00910AF6" w:rsidP="00910AF6">
      <w:pPr>
        <w:pStyle w:val="ListParagraph"/>
        <w:numPr>
          <w:ilvl w:val="0"/>
          <w:numId w:val="12"/>
        </w:numPr>
        <w:spacing w:after="200"/>
        <w:jc w:val="both"/>
      </w:pPr>
      <w:r w:rsidRPr="00B35C6B">
        <w:t>Los procesos académicos universitarios (docencia, investigación y extensión  universitaria).</w:t>
      </w:r>
    </w:p>
    <w:p w:rsidR="00910AF6" w:rsidRPr="00B35C6B" w:rsidRDefault="00910AF6" w:rsidP="00910AF6">
      <w:pPr>
        <w:pStyle w:val="ListParagraph"/>
        <w:numPr>
          <w:ilvl w:val="0"/>
          <w:numId w:val="12"/>
        </w:numPr>
        <w:spacing w:after="200"/>
        <w:jc w:val="both"/>
      </w:pPr>
      <w:r w:rsidRPr="00B35C6B">
        <w:t>Los procesos de apoyo en las IES (económicos, financieros, inversionistas, capital  humano y otros).</w:t>
      </w:r>
    </w:p>
    <w:p w:rsidR="00910AF6" w:rsidRPr="00B35C6B" w:rsidRDefault="00910AF6" w:rsidP="00910AF6">
      <w:pPr>
        <w:pStyle w:val="ListParagraph"/>
        <w:numPr>
          <w:ilvl w:val="0"/>
          <w:numId w:val="12"/>
        </w:numPr>
        <w:spacing w:after="200"/>
      </w:pPr>
      <w:r w:rsidRPr="00B35C6B">
        <w:t>El profesor universitario como gestor.</w:t>
      </w:r>
    </w:p>
    <w:p w:rsidR="00910AF6" w:rsidRPr="00B35C6B" w:rsidRDefault="00910AF6" w:rsidP="00910AF6">
      <w:pPr>
        <w:pStyle w:val="ListParagraph"/>
        <w:numPr>
          <w:ilvl w:val="0"/>
          <w:numId w:val="12"/>
        </w:numPr>
        <w:spacing w:after="200"/>
        <w:jc w:val="both"/>
      </w:pPr>
      <w:r w:rsidRPr="00B35C6B">
        <w:t>Evaluación y acreditación institucional.</w:t>
      </w:r>
    </w:p>
    <w:p w:rsidR="00910AF6" w:rsidRPr="00B35C6B" w:rsidRDefault="00910AF6" w:rsidP="00910AF6">
      <w:pPr>
        <w:pStyle w:val="ListParagraph"/>
        <w:numPr>
          <w:ilvl w:val="0"/>
          <w:numId w:val="12"/>
        </w:numPr>
        <w:spacing w:after="200"/>
        <w:jc w:val="both"/>
      </w:pPr>
      <w:r w:rsidRPr="00B35C6B">
        <w:t>Vinculación universidad-empresa.</w:t>
      </w:r>
    </w:p>
    <w:p w:rsidR="00910AF6" w:rsidRPr="00B35C6B" w:rsidRDefault="00910AF6" w:rsidP="00910AF6">
      <w:pPr>
        <w:pStyle w:val="ListParagraph"/>
        <w:numPr>
          <w:ilvl w:val="0"/>
          <w:numId w:val="12"/>
        </w:numPr>
        <w:spacing w:after="200"/>
      </w:pPr>
      <w:r w:rsidRPr="00B35C6B">
        <w:t>Sistemas de información y comunicación institucional.</w:t>
      </w:r>
    </w:p>
    <w:p w:rsidR="00910AF6" w:rsidRPr="00B35C6B" w:rsidRDefault="00910AF6" w:rsidP="00910AF6">
      <w:pPr>
        <w:pStyle w:val="ListParagraph"/>
        <w:numPr>
          <w:ilvl w:val="0"/>
          <w:numId w:val="12"/>
        </w:numPr>
        <w:spacing w:after="200"/>
      </w:pPr>
      <w:r w:rsidRPr="00B35C6B">
        <w:t>Gestión del conocimiento en las IES.</w:t>
      </w:r>
    </w:p>
    <w:p w:rsidR="00910AF6" w:rsidRPr="00B35C6B" w:rsidRDefault="00910AF6" w:rsidP="00910AF6">
      <w:pPr>
        <w:pStyle w:val="ListParagraph"/>
        <w:numPr>
          <w:ilvl w:val="0"/>
          <w:numId w:val="12"/>
        </w:numPr>
        <w:spacing w:after="200"/>
      </w:pPr>
      <w:r w:rsidRPr="00B35C6B">
        <w:t>Estudios comparados en el ámbito de la gestión universitaria.</w:t>
      </w:r>
    </w:p>
    <w:p w:rsidR="00910AF6" w:rsidRPr="00B35C6B" w:rsidRDefault="00910AF6" w:rsidP="00910AF6">
      <w:pPr>
        <w:pStyle w:val="ListParagraph"/>
        <w:numPr>
          <w:ilvl w:val="0"/>
          <w:numId w:val="12"/>
        </w:numPr>
        <w:spacing w:after="200"/>
      </w:pPr>
      <w:r w:rsidRPr="00B35C6B">
        <w:t>Prospectiva y gestión universitaria.</w:t>
      </w:r>
    </w:p>
    <w:p w:rsidR="00910AF6" w:rsidRPr="00B35C6B" w:rsidRDefault="00910AF6" w:rsidP="00910AF6">
      <w:pPr>
        <w:pStyle w:val="ListParagraph"/>
        <w:numPr>
          <w:ilvl w:val="0"/>
          <w:numId w:val="12"/>
        </w:numPr>
        <w:spacing w:after="200"/>
        <w:jc w:val="both"/>
      </w:pPr>
      <w:r w:rsidRPr="00B35C6B">
        <w:t>Universidad y desarrollo local.</w:t>
      </w:r>
    </w:p>
    <w:p w:rsidR="00910AF6" w:rsidRPr="00B35C6B" w:rsidRDefault="00910AF6" w:rsidP="00910AF6">
      <w:pPr>
        <w:pStyle w:val="ListParagraph"/>
        <w:numPr>
          <w:ilvl w:val="0"/>
          <w:numId w:val="12"/>
        </w:numPr>
        <w:spacing w:after="200"/>
        <w:jc w:val="both"/>
      </w:pPr>
      <w:r w:rsidRPr="00B35C6B">
        <w:t>Formación de directivos académicos.</w:t>
      </w:r>
    </w:p>
    <w:p w:rsidR="00910AF6" w:rsidRPr="00B35C6B" w:rsidRDefault="00910AF6" w:rsidP="00910AF6">
      <w:pPr>
        <w:pStyle w:val="ListParagraph"/>
        <w:numPr>
          <w:ilvl w:val="0"/>
          <w:numId w:val="12"/>
        </w:numPr>
        <w:spacing w:after="200"/>
      </w:pPr>
      <w:r w:rsidRPr="00B35C6B">
        <w:t>Sistemas automatizados de apoyo a la gestión universitaria.</w:t>
      </w:r>
    </w:p>
    <w:p w:rsidR="00910AF6" w:rsidRPr="00B35C6B" w:rsidRDefault="00910AF6" w:rsidP="00910AF6">
      <w:pPr>
        <w:pStyle w:val="ListParagraph"/>
        <w:numPr>
          <w:ilvl w:val="0"/>
          <w:numId w:val="12"/>
        </w:numPr>
        <w:spacing w:after="200"/>
      </w:pPr>
      <w:r w:rsidRPr="00B35C6B">
        <w:t>Internacionalización, cooperación universitaria y trabajo en redes.</w:t>
      </w:r>
    </w:p>
    <w:p w:rsidR="00910AF6" w:rsidRPr="00B35C6B" w:rsidRDefault="00910AF6" w:rsidP="00910AF6">
      <w:pPr>
        <w:pStyle w:val="ListParagraph"/>
        <w:ind w:left="360"/>
      </w:pPr>
    </w:p>
    <w:p w:rsidR="00910AF6" w:rsidRPr="00B35C6B" w:rsidRDefault="00910AF6" w:rsidP="00910AF6">
      <w:pPr>
        <w:spacing w:before="100" w:beforeAutospacing="1" w:after="100" w:afterAutospacing="1"/>
        <w:jc w:val="both"/>
        <w:rPr>
          <w:lang w:eastAsia="es-EC"/>
        </w:rPr>
      </w:pPr>
      <w:r w:rsidRPr="00B35C6B">
        <w:rPr>
          <w:b/>
          <w:lang w:eastAsia="es-EC"/>
        </w:rPr>
        <w:t>Recepc</w:t>
      </w:r>
      <w:bookmarkStart w:id="0" w:name="_GoBack"/>
      <w:bookmarkEnd w:id="0"/>
      <w:r w:rsidRPr="00B35C6B">
        <w:rPr>
          <w:b/>
          <w:lang w:eastAsia="es-EC"/>
        </w:rPr>
        <w:t>ión de las ponencias:</w:t>
      </w:r>
      <w:r w:rsidRPr="00B35C6B">
        <w:rPr>
          <w:lang w:eastAsia="es-EC"/>
        </w:rPr>
        <w:t xml:space="preserve"> Las ponencias deberán ser enviadas, en soporte electrónico, a los colegas: Dra. C. Judith Galarza López del CEPES de la Universidad de La Habana y al </w:t>
      </w:r>
      <w:proofErr w:type="spellStart"/>
      <w:r w:rsidRPr="00B35C6B">
        <w:rPr>
          <w:lang w:eastAsia="es-EC"/>
        </w:rPr>
        <w:t>MsC</w:t>
      </w:r>
      <w:proofErr w:type="spellEnd"/>
      <w:r w:rsidRPr="00B35C6B">
        <w:rPr>
          <w:lang w:eastAsia="es-EC"/>
        </w:rPr>
        <w:t xml:space="preserve">. Oscar Castillo </w:t>
      </w:r>
      <w:proofErr w:type="spellStart"/>
      <w:r w:rsidRPr="00B35C6B">
        <w:rPr>
          <w:lang w:eastAsia="es-EC"/>
        </w:rPr>
        <w:t>Bribiesca</w:t>
      </w:r>
      <w:proofErr w:type="spellEnd"/>
      <w:r w:rsidRPr="00B35C6B">
        <w:rPr>
          <w:lang w:eastAsia="es-EC"/>
        </w:rPr>
        <w:t xml:space="preserve"> de la Universidad de Sotavento </w:t>
      </w:r>
      <w:r w:rsidRPr="00B35C6B">
        <w:rPr>
          <w:b/>
          <w:lang w:eastAsia="es-EC"/>
        </w:rPr>
        <w:t>antes del 15 de septiembre de 2013.</w:t>
      </w:r>
      <w:r w:rsidRPr="00B35C6B">
        <w:rPr>
          <w:lang w:eastAsia="es-EC"/>
        </w:rPr>
        <w:t xml:space="preserve"> </w:t>
      </w:r>
      <w:r w:rsidRPr="00B35C6B">
        <w:rPr>
          <w:u w:val="single"/>
          <w:lang w:eastAsia="es-EC"/>
        </w:rPr>
        <w:t>Direcciones</w:t>
      </w:r>
      <w:r w:rsidRPr="00B35C6B">
        <w:rPr>
          <w:b/>
          <w:u w:val="single"/>
          <w:lang w:eastAsia="es-EC"/>
        </w:rPr>
        <w:t xml:space="preserve"> </w:t>
      </w:r>
      <w:r w:rsidRPr="00B35C6B">
        <w:rPr>
          <w:u w:val="single"/>
          <w:lang w:eastAsia="es-EC"/>
        </w:rPr>
        <w:t>electrónicas:</w:t>
      </w:r>
      <w:r w:rsidRPr="00B35C6B">
        <w:rPr>
          <w:lang w:eastAsia="es-EC"/>
        </w:rPr>
        <w:t xml:space="preserve"> </w:t>
      </w:r>
      <w:hyperlink r:id="rId7" w:history="1">
        <w:r w:rsidRPr="00B35C6B">
          <w:rPr>
            <w:rStyle w:val="Hyperlink"/>
            <w:color w:val="auto"/>
            <w:lang w:eastAsia="es-EC"/>
          </w:rPr>
          <w:t>judith@cepes.uh.cu</w:t>
        </w:r>
      </w:hyperlink>
      <w:r w:rsidRPr="00B35C6B">
        <w:rPr>
          <w:lang w:eastAsia="es-EC"/>
        </w:rPr>
        <w:t xml:space="preserve"> y </w:t>
      </w:r>
      <w:hyperlink r:id="rId8" w:history="1">
        <w:r w:rsidRPr="00B35C6B">
          <w:rPr>
            <w:rStyle w:val="Hyperlink"/>
            <w:color w:val="auto"/>
            <w:lang w:eastAsia="es-EC"/>
          </w:rPr>
          <w:t>rcastillo@us.edu.mx</w:t>
        </w:r>
      </w:hyperlink>
      <w:r w:rsidRPr="00B35C6B">
        <w:rPr>
          <w:lang w:eastAsia="es-EC"/>
        </w:rPr>
        <w:t xml:space="preserve"> - Teléfono: 525 921-21-82311o 525 921-21-82312 EXT. 108. </w:t>
      </w:r>
    </w:p>
    <w:p w:rsidR="00910AF6" w:rsidRPr="00B35C6B" w:rsidRDefault="00910AF6" w:rsidP="00910AF6">
      <w:pPr>
        <w:spacing w:before="100" w:beforeAutospacing="1" w:after="100" w:afterAutospacing="1"/>
        <w:jc w:val="both"/>
        <w:rPr>
          <w:b/>
          <w:lang w:eastAsia="es-EC"/>
        </w:rPr>
      </w:pPr>
      <w:r w:rsidRPr="00B35C6B">
        <w:rPr>
          <w:b/>
          <w:lang w:eastAsia="es-EC"/>
        </w:rPr>
        <w:t>Normas de presentación de las ponencias:</w:t>
      </w:r>
    </w:p>
    <w:p w:rsidR="00910AF6" w:rsidRPr="00B35C6B" w:rsidRDefault="00910AF6" w:rsidP="00910AF6">
      <w:pPr>
        <w:spacing w:before="278" w:after="278"/>
        <w:ind w:right="-318"/>
        <w:jc w:val="both"/>
        <w:rPr>
          <w:lang w:eastAsia="es-EC"/>
        </w:rPr>
      </w:pPr>
      <w:r w:rsidRPr="00B35C6B">
        <w:rPr>
          <w:lang w:eastAsia="es-EC"/>
        </w:rPr>
        <w:t xml:space="preserve">Los trabajos deben entregarse en ficheros Word para Windows, escritos en letra Arial, a 12 puntos, a un espacio y medio de interlineado, tamaño carta (8 ½  x 11 </w:t>
      </w:r>
      <w:proofErr w:type="spellStart"/>
      <w:r w:rsidRPr="00B35C6B">
        <w:rPr>
          <w:lang w:eastAsia="es-EC"/>
        </w:rPr>
        <w:t>ó</w:t>
      </w:r>
      <w:proofErr w:type="spellEnd"/>
      <w:r w:rsidRPr="00B35C6B">
        <w:rPr>
          <w:lang w:eastAsia="es-EC"/>
        </w:rPr>
        <w:t xml:space="preserve"> 21.59 cm. x 27.94 cm.) y márgenes de 2.5 cm. por cada lado. La alineación de los párrafos es justificada y la extensión máxima es de 10 cuartillas (no incluye la portada).</w:t>
      </w:r>
    </w:p>
    <w:p w:rsidR="00910AF6" w:rsidRPr="00B35C6B" w:rsidRDefault="00910AF6" w:rsidP="00910AF6">
      <w:pPr>
        <w:spacing w:before="278" w:after="278"/>
        <w:ind w:right="-318"/>
        <w:jc w:val="both"/>
        <w:rPr>
          <w:lang w:eastAsia="es-EC"/>
        </w:rPr>
      </w:pPr>
      <w:r w:rsidRPr="00B35C6B">
        <w:rPr>
          <w:lang w:eastAsia="es-EC"/>
        </w:rPr>
        <w:t>L</w:t>
      </w:r>
      <w:r w:rsidR="003F442A" w:rsidRPr="00B35C6B">
        <w:rPr>
          <w:lang w:eastAsia="es-EC"/>
        </w:rPr>
        <w:t>as ponencias</w:t>
      </w:r>
      <w:r w:rsidRPr="00B35C6B">
        <w:rPr>
          <w:lang w:eastAsia="es-EC"/>
        </w:rPr>
        <w:t xml:space="preserve"> pueden estar escrit</w:t>
      </w:r>
      <w:r w:rsidR="003F442A" w:rsidRPr="00B35C6B">
        <w:rPr>
          <w:lang w:eastAsia="es-EC"/>
        </w:rPr>
        <w:t>a</w:t>
      </w:r>
      <w:r w:rsidRPr="00B35C6B">
        <w:rPr>
          <w:lang w:eastAsia="es-EC"/>
        </w:rPr>
        <w:t>s en español o portugués. El título, el resumen y las palabras claves (máximo cuatro) estarán en el mismo idioma que el trabajo. Su estructura es la siguiente:</w:t>
      </w:r>
    </w:p>
    <w:p w:rsidR="00910AF6" w:rsidRPr="00B35C6B" w:rsidRDefault="00910AF6" w:rsidP="00910AF6">
      <w:pPr>
        <w:spacing w:before="100" w:beforeAutospacing="1"/>
        <w:ind w:right="-318"/>
        <w:jc w:val="both"/>
        <w:rPr>
          <w:b/>
          <w:lang w:eastAsia="es-EC"/>
        </w:rPr>
      </w:pPr>
      <w:r w:rsidRPr="00B35C6B">
        <w:rPr>
          <w:b/>
          <w:lang w:eastAsia="es-EC"/>
        </w:rPr>
        <w:t xml:space="preserve">Portada: </w:t>
      </w:r>
      <w:r w:rsidRPr="00B35C6B">
        <w:rPr>
          <w:u w:val="single"/>
          <w:lang w:eastAsia="es-EC"/>
        </w:rPr>
        <w:t>Título:</w:t>
      </w:r>
      <w:r w:rsidRPr="00B35C6B">
        <w:rPr>
          <w:lang w:eastAsia="es-EC"/>
        </w:rPr>
        <w:t xml:space="preserve"> (en mayúscula y no más de 15 palabras); </w:t>
      </w:r>
      <w:r w:rsidRPr="00B35C6B">
        <w:rPr>
          <w:u w:val="single"/>
          <w:lang w:eastAsia="es-EC"/>
        </w:rPr>
        <w:t>Autor y coautores:</w:t>
      </w:r>
      <w:r w:rsidRPr="00B35C6B">
        <w:rPr>
          <w:lang w:eastAsia="es-EC"/>
        </w:rPr>
        <w:t xml:space="preserve"> (no más de tres, consignando las categorías científicas y docentes, institución a la que pertenecen, país de procedencia y correos electrónicos); </w:t>
      </w:r>
      <w:r w:rsidRPr="00B35C6B">
        <w:rPr>
          <w:color w:val="333333"/>
          <w:u w:val="single"/>
          <w:lang w:eastAsia="es-EC"/>
        </w:rPr>
        <w:t>Resumen del trabajo:</w:t>
      </w:r>
      <w:r w:rsidRPr="00B35C6B">
        <w:rPr>
          <w:color w:val="333333"/>
          <w:lang w:eastAsia="es-EC"/>
        </w:rPr>
        <w:t xml:space="preserve"> (extensión máxima de 200 palabras) y </w:t>
      </w:r>
      <w:r w:rsidRPr="00B35C6B">
        <w:rPr>
          <w:color w:val="333333"/>
          <w:u w:val="single"/>
          <w:lang w:eastAsia="es-EC"/>
        </w:rPr>
        <w:t>Palabras claves:</w:t>
      </w:r>
      <w:r w:rsidRPr="00B35C6B">
        <w:rPr>
          <w:color w:val="333333"/>
          <w:lang w:eastAsia="es-EC"/>
        </w:rPr>
        <w:t xml:space="preserve"> (hasta cuatro)</w:t>
      </w:r>
    </w:p>
    <w:p w:rsidR="00910AF6" w:rsidRPr="00B35C6B" w:rsidRDefault="00910AF6" w:rsidP="00910AF6">
      <w:pPr>
        <w:pStyle w:val="ListParagraph"/>
        <w:spacing w:before="100" w:beforeAutospacing="1"/>
        <w:ind w:left="270" w:right="-318"/>
        <w:jc w:val="both"/>
        <w:rPr>
          <w:lang w:eastAsia="es-EC"/>
        </w:rPr>
      </w:pPr>
    </w:p>
    <w:p w:rsidR="00910AF6" w:rsidRPr="00B35C6B" w:rsidRDefault="00910AF6" w:rsidP="00910AF6">
      <w:pPr>
        <w:spacing w:before="100" w:beforeAutospacing="1"/>
        <w:ind w:right="-318"/>
        <w:jc w:val="both"/>
        <w:rPr>
          <w:lang w:eastAsia="es-EC"/>
        </w:rPr>
      </w:pPr>
      <w:r w:rsidRPr="00B35C6B">
        <w:rPr>
          <w:b/>
          <w:lang w:eastAsia="es-EC"/>
        </w:rPr>
        <w:t xml:space="preserve">Cuerpo del trabajo: </w:t>
      </w:r>
      <w:r w:rsidRPr="00B35C6B">
        <w:rPr>
          <w:u w:val="single"/>
          <w:lang w:eastAsia="es-EC"/>
        </w:rPr>
        <w:t>Introducción:</w:t>
      </w:r>
      <w:r w:rsidRPr="00B35C6B">
        <w:rPr>
          <w:lang w:eastAsia="es-EC"/>
        </w:rPr>
        <w:t xml:space="preserve"> Incluye los principales antecedentes, justificación y objetivos del trabajo; </w:t>
      </w:r>
      <w:r w:rsidRPr="00B35C6B">
        <w:rPr>
          <w:u w:val="single"/>
          <w:lang w:eastAsia="es-EC"/>
        </w:rPr>
        <w:t>Desarrollo:</w:t>
      </w:r>
      <w:r w:rsidRPr="00B35C6B">
        <w:rPr>
          <w:lang w:eastAsia="es-EC"/>
        </w:rPr>
        <w:t xml:space="preserve"> Contendrá los elementos esenciales de la ponencia, organizados por epígrafes; </w:t>
      </w:r>
      <w:r w:rsidRPr="00B35C6B">
        <w:rPr>
          <w:u w:val="single"/>
          <w:lang w:eastAsia="es-EC"/>
        </w:rPr>
        <w:t>Conclusiones:</w:t>
      </w:r>
      <w:r w:rsidRPr="00B35C6B">
        <w:rPr>
          <w:lang w:eastAsia="es-EC"/>
        </w:rPr>
        <w:t xml:space="preserve"> Deberán expresar los resultados más relevantes que den respuesta a los </w:t>
      </w:r>
      <w:r w:rsidRPr="00B35C6B">
        <w:rPr>
          <w:lang w:eastAsia="es-EC"/>
        </w:rPr>
        <w:lastRenderedPageBreak/>
        <w:t xml:space="preserve">objetivos planteados; </w:t>
      </w:r>
      <w:r w:rsidRPr="00B35C6B">
        <w:rPr>
          <w:u w:val="single"/>
          <w:lang w:eastAsia="es-EC"/>
        </w:rPr>
        <w:t>Referencias bibliográficas</w:t>
      </w:r>
      <w:r w:rsidRPr="00B35C6B">
        <w:rPr>
          <w:lang w:eastAsia="es-EC"/>
        </w:rPr>
        <w:t xml:space="preserve">: Según las normas internacionales APA y </w:t>
      </w:r>
      <w:r w:rsidRPr="00B35C6B">
        <w:rPr>
          <w:u w:val="single"/>
          <w:lang w:eastAsia="es-EC"/>
        </w:rPr>
        <w:t>Anexos</w:t>
      </w:r>
      <w:r w:rsidRPr="00B35C6B">
        <w:rPr>
          <w:lang w:eastAsia="es-EC"/>
        </w:rPr>
        <w:t>: Deberán aparecer al final y con las debidas referencias en el texto.</w:t>
      </w:r>
    </w:p>
    <w:p w:rsidR="00910AF6" w:rsidRPr="00B35C6B" w:rsidRDefault="00910AF6" w:rsidP="003F442A">
      <w:pPr>
        <w:spacing w:before="100" w:beforeAutospacing="1" w:after="100" w:afterAutospacing="1"/>
        <w:jc w:val="both"/>
        <w:rPr>
          <w:lang w:eastAsia="es-EC"/>
        </w:rPr>
      </w:pPr>
      <w:r w:rsidRPr="00B35C6B">
        <w:rPr>
          <w:b/>
          <w:lang w:eastAsia="es-EC"/>
        </w:rPr>
        <w:t xml:space="preserve">El monto correspondiente al costo del evento para el resto de los participantes asciende a: </w:t>
      </w:r>
      <w:r w:rsidRPr="00B35C6B">
        <w:rPr>
          <w:lang w:eastAsia="es-EC"/>
        </w:rPr>
        <w:t xml:space="preserve">95 </w:t>
      </w:r>
      <w:proofErr w:type="spellStart"/>
      <w:r w:rsidRPr="00B35C6B">
        <w:rPr>
          <w:lang w:eastAsia="es-EC"/>
        </w:rPr>
        <w:t>usd</w:t>
      </w:r>
      <w:proofErr w:type="spellEnd"/>
      <w:r w:rsidRPr="00B35C6B">
        <w:rPr>
          <w:lang w:eastAsia="es-EC"/>
        </w:rPr>
        <w:t xml:space="preserve">. </w:t>
      </w:r>
      <w:proofErr w:type="gramStart"/>
      <w:r w:rsidRPr="00B35C6B">
        <w:rPr>
          <w:lang w:eastAsia="es-EC"/>
        </w:rPr>
        <w:t>o</w:t>
      </w:r>
      <w:proofErr w:type="gramEnd"/>
      <w:r w:rsidRPr="00B35C6B">
        <w:rPr>
          <w:lang w:eastAsia="es-EC"/>
        </w:rPr>
        <w:t xml:space="preserve">  el equivalente en pesos mexicanos hasta el 30 de septiembre, y  110 </w:t>
      </w:r>
      <w:proofErr w:type="spellStart"/>
      <w:r w:rsidRPr="00B35C6B">
        <w:rPr>
          <w:lang w:eastAsia="es-EC"/>
        </w:rPr>
        <w:t>usd</w:t>
      </w:r>
      <w:proofErr w:type="spellEnd"/>
      <w:r w:rsidRPr="00B35C6B">
        <w:rPr>
          <w:lang w:eastAsia="es-EC"/>
        </w:rPr>
        <w:t xml:space="preserve">.  </w:t>
      </w:r>
      <w:proofErr w:type="gramStart"/>
      <w:r w:rsidRPr="00B35C6B">
        <w:rPr>
          <w:lang w:eastAsia="es-EC"/>
        </w:rPr>
        <w:t>a</w:t>
      </w:r>
      <w:proofErr w:type="gramEnd"/>
      <w:r w:rsidRPr="00B35C6B">
        <w:rPr>
          <w:lang w:eastAsia="es-EC"/>
        </w:rPr>
        <w:t xml:space="preserve"> partir del 1 de octubre hasta el día del evento, que incluye:</w:t>
      </w:r>
    </w:p>
    <w:p w:rsidR="00910AF6" w:rsidRPr="00B35C6B" w:rsidRDefault="00910AF6" w:rsidP="00910AF6">
      <w:pPr>
        <w:rPr>
          <w:lang w:eastAsia="es-EC"/>
        </w:rPr>
      </w:pPr>
    </w:p>
    <w:p w:rsidR="00910AF6" w:rsidRPr="00B35C6B" w:rsidRDefault="00910AF6" w:rsidP="00910AF6">
      <w:pPr>
        <w:rPr>
          <w:lang w:eastAsia="es-EC"/>
        </w:rPr>
      </w:pPr>
      <w:r w:rsidRPr="00B35C6B">
        <w:rPr>
          <w:lang w:eastAsia="es-EC"/>
        </w:rPr>
        <w:t>Para mayor información sobre contactar con:</w:t>
      </w:r>
    </w:p>
    <w:p w:rsidR="00910AF6" w:rsidRPr="00B35C6B" w:rsidRDefault="00910AF6" w:rsidP="00910AF6">
      <w:pPr>
        <w:rPr>
          <w:lang w:eastAsia="es-EC"/>
        </w:rPr>
      </w:pPr>
    </w:p>
    <w:p w:rsidR="00910AF6" w:rsidRPr="00B35C6B" w:rsidRDefault="00910AF6" w:rsidP="00910AF6">
      <w:pPr>
        <w:rPr>
          <w:lang w:eastAsia="es-EC"/>
        </w:rPr>
      </w:pPr>
      <w:proofErr w:type="spellStart"/>
      <w:r w:rsidRPr="00B35C6B">
        <w:rPr>
          <w:lang w:eastAsia="es-EC"/>
        </w:rPr>
        <w:t>MsC</w:t>
      </w:r>
      <w:proofErr w:type="spellEnd"/>
      <w:r w:rsidRPr="00B35C6B">
        <w:rPr>
          <w:lang w:eastAsia="es-EC"/>
        </w:rPr>
        <w:t xml:space="preserve">. Oscar Ricardo Castillo </w:t>
      </w:r>
      <w:proofErr w:type="spellStart"/>
      <w:r w:rsidRPr="00B35C6B">
        <w:rPr>
          <w:lang w:eastAsia="es-EC"/>
        </w:rPr>
        <w:t>Bribiesca</w:t>
      </w:r>
      <w:proofErr w:type="spellEnd"/>
      <w:r w:rsidRPr="00B35C6B">
        <w:rPr>
          <w:lang w:eastAsia="es-EC"/>
        </w:rPr>
        <w:t xml:space="preserve"> – Universidad de Sotavento (</w:t>
      </w:r>
      <w:hyperlink r:id="rId9" w:history="1">
        <w:r w:rsidRPr="00B35C6B">
          <w:rPr>
            <w:rStyle w:val="Hyperlink"/>
            <w:color w:val="auto"/>
            <w:lang w:eastAsia="es-EC"/>
          </w:rPr>
          <w:t>rcastillo@us.edu.mx</w:t>
        </w:r>
      </w:hyperlink>
      <w:r w:rsidRPr="00B35C6B">
        <w:rPr>
          <w:lang w:eastAsia="es-EC"/>
        </w:rPr>
        <w:t>)</w:t>
      </w:r>
    </w:p>
    <w:p w:rsidR="00910AF6" w:rsidRPr="00B35C6B" w:rsidRDefault="00910AF6" w:rsidP="00910AF6">
      <w:pPr>
        <w:rPr>
          <w:lang w:eastAsia="es-EC"/>
        </w:rPr>
      </w:pPr>
      <w:r w:rsidRPr="00B35C6B">
        <w:rPr>
          <w:lang w:eastAsia="es-EC"/>
        </w:rPr>
        <w:t>Dra. C. Judith Galarza López – Secretaria Académica de la RED-DEES  (</w:t>
      </w:r>
      <w:hyperlink r:id="rId10" w:history="1">
        <w:r w:rsidR="00F01CBD" w:rsidRPr="00B35C6B">
          <w:rPr>
            <w:rStyle w:val="Hyperlink"/>
            <w:color w:val="auto"/>
            <w:lang w:eastAsia="es-EC"/>
          </w:rPr>
          <w:t>judith@cepes.uh.cu</w:t>
        </w:r>
      </w:hyperlink>
      <w:r w:rsidRPr="00B35C6B">
        <w:rPr>
          <w:lang w:eastAsia="es-EC"/>
        </w:rPr>
        <w:t>)</w:t>
      </w:r>
    </w:p>
    <w:p w:rsidR="00C906CA" w:rsidRPr="00B35C6B" w:rsidRDefault="00C906CA" w:rsidP="00910AF6">
      <w:pPr>
        <w:rPr>
          <w:lang w:eastAsia="es-EC"/>
        </w:rPr>
      </w:pPr>
    </w:p>
    <w:p w:rsidR="00C906CA" w:rsidRPr="00B35C6B" w:rsidRDefault="00C906CA" w:rsidP="00C906CA">
      <w:pPr>
        <w:pStyle w:val="ListParagraph"/>
        <w:numPr>
          <w:ilvl w:val="0"/>
          <w:numId w:val="2"/>
        </w:numPr>
        <w:rPr>
          <w:highlight w:val="cyan"/>
          <w:lang w:eastAsia="es-EC"/>
        </w:rPr>
      </w:pPr>
      <w:r w:rsidRPr="00B35C6B">
        <w:rPr>
          <w:highlight w:val="cyan"/>
          <w:lang w:eastAsia="es-EC"/>
        </w:rPr>
        <w:t>En la sección de artículos</w:t>
      </w:r>
    </w:p>
    <w:p w:rsidR="00C906CA" w:rsidRPr="00B35C6B" w:rsidRDefault="00C906CA" w:rsidP="00C906CA">
      <w:pPr>
        <w:pStyle w:val="ListParagraph"/>
        <w:rPr>
          <w:highlight w:val="cyan"/>
          <w:lang w:eastAsia="es-EC"/>
        </w:rPr>
      </w:pPr>
    </w:p>
    <w:p w:rsidR="00C906CA" w:rsidRPr="00B35C6B" w:rsidRDefault="00C906CA" w:rsidP="00C906CA">
      <w:pPr>
        <w:pStyle w:val="ListParagraph"/>
        <w:numPr>
          <w:ilvl w:val="0"/>
          <w:numId w:val="13"/>
        </w:numPr>
        <w:jc w:val="both"/>
        <w:rPr>
          <w:lang w:eastAsia="es-EC"/>
        </w:rPr>
      </w:pPr>
      <w:r w:rsidRPr="00B35C6B">
        <w:rPr>
          <w:lang w:eastAsia="es-EC"/>
        </w:rPr>
        <w:t xml:space="preserve">Eliminar en el segundo, de Heidi, Judith y </w:t>
      </w:r>
      <w:proofErr w:type="spellStart"/>
      <w:r w:rsidRPr="00B35C6B">
        <w:rPr>
          <w:lang w:eastAsia="es-EC"/>
        </w:rPr>
        <w:t>Jose</w:t>
      </w:r>
      <w:proofErr w:type="spellEnd"/>
      <w:r w:rsidRPr="00B35C6B">
        <w:rPr>
          <w:lang w:eastAsia="es-EC"/>
        </w:rPr>
        <w:t>, la letra cursiva del texto</w:t>
      </w:r>
    </w:p>
    <w:p w:rsidR="00C906CA" w:rsidRPr="00B35C6B" w:rsidRDefault="00C906CA" w:rsidP="00C906CA">
      <w:pPr>
        <w:pStyle w:val="ListParagraph"/>
        <w:numPr>
          <w:ilvl w:val="0"/>
          <w:numId w:val="13"/>
        </w:numPr>
        <w:jc w:val="both"/>
        <w:rPr>
          <w:lang w:eastAsia="es-EC"/>
        </w:rPr>
      </w:pPr>
      <w:r w:rsidRPr="00B35C6B">
        <w:rPr>
          <w:lang w:eastAsia="es-EC"/>
        </w:rPr>
        <w:t xml:space="preserve">Las direcciones de correo de los </w:t>
      </w:r>
      <w:proofErr w:type="spellStart"/>
      <w:r w:rsidRPr="00B35C6B">
        <w:rPr>
          <w:lang w:eastAsia="es-EC"/>
        </w:rPr>
        <w:t>auores</w:t>
      </w:r>
      <w:proofErr w:type="spellEnd"/>
      <w:r w:rsidRPr="00B35C6B">
        <w:rPr>
          <w:lang w:eastAsia="es-EC"/>
        </w:rPr>
        <w:t xml:space="preserve"> principales de los dos artículos tienen colores diferentes</w:t>
      </w:r>
    </w:p>
    <w:p w:rsidR="00C906CA" w:rsidRPr="00B35C6B" w:rsidRDefault="00C906CA" w:rsidP="00C906CA">
      <w:pPr>
        <w:pStyle w:val="ListParagraph"/>
        <w:ind w:left="1080"/>
        <w:jc w:val="both"/>
        <w:rPr>
          <w:lang w:eastAsia="es-EC"/>
        </w:rPr>
      </w:pPr>
    </w:p>
    <w:p w:rsidR="00C906CA" w:rsidRPr="00B35C6B" w:rsidRDefault="00C906CA" w:rsidP="00C906CA">
      <w:pPr>
        <w:pStyle w:val="ListParagraph"/>
        <w:numPr>
          <w:ilvl w:val="0"/>
          <w:numId w:val="2"/>
        </w:numPr>
        <w:jc w:val="both"/>
        <w:rPr>
          <w:highlight w:val="cyan"/>
          <w:lang w:eastAsia="es-EC"/>
        </w:rPr>
      </w:pPr>
      <w:r w:rsidRPr="00B35C6B">
        <w:rPr>
          <w:highlight w:val="cyan"/>
          <w:lang w:eastAsia="es-EC"/>
        </w:rPr>
        <w:t>En la sección de Materiales de interés</w:t>
      </w:r>
    </w:p>
    <w:p w:rsidR="00C906CA" w:rsidRPr="00B35C6B" w:rsidRDefault="00C906CA" w:rsidP="00C906CA">
      <w:pPr>
        <w:pStyle w:val="ListParagraph"/>
        <w:jc w:val="both"/>
        <w:rPr>
          <w:highlight w:val="cyan"/>
          <w:lang w:eastAsia="es-EC"/>
        </w:rPr>
      </w:pPr>
    </w:p>
    <w:p w:rsidR="00C906CA" w:rsidRPr="00B35C6B" w:rsidRDefault="00C906CA" w:rsidP="00C906CA">
      <w:pPr>
        <w:pStyle w:val="ListParagraph"/>
        <w:numPr>
          <w:ilvl w:val="0"/>
          <w:numId w:val="14"/>
        </w:numPr>
        <w:jc w:val="both"/>
        <w:rPr>
          <w:lang w:eastAsia="es-EC"/>
        </w:rPr>
      </w:pPr>
      <w:r w:rsidRPr="00B35C6B">
        <w:rPr>
          <w:lang w:eastAsia="es-EC"/>
        </w:rPr>
        <w:t>Eliminar la sección, pues no se entiende la idea de lo que se dice o redactar mejor</w:t>
      </w:r>
    </w:p>
    <w:p w:rsidR="00C906CA" w:rsidRPr="00B35C6B" w:rsidRDefault="00C906CA" w:rsidP="00C906CA">
      <w:pPr>
        <w:pStyle w:val="ListParagraph"/>
        <w:ind w:left="1440"/>
        <w:jc w:val="both"/>
        <w:rPr>
          <w:lang w:eastAsia="es-EC"/>
        </w:rPr>
      </w:pPr>
    </w:p>
    <w:p w:rsidR="00C906CA" w:rsidRPr="00B35C6B" w:rsidRDefault="00C906CA" w:rsidP="00C906CA">
      <w:pPr>
        <w:pStyle w:val="ListParagraph"/>
        <w:numPr>
          <w:ilvl w:val="0"/>
          <w:numId w:val="2"/>
        </w:numPr>
        <w:jc w:val="both"/>
        <w:rPr>
          <w:highlight w:val="cyan"/>
          <w:lang w:eastAsia="es-EC"/>
        </w:rPr>
      </w:pPr>
      <w:r w:rsidRPr="00B35C6B">
        <w:rPr>
          <w:highlight w:val="cyan"/>
          <w:lang w:eastAsia="es-EC"/>
        </w:rPr>
        <w:t>En el epilogo</w:t>
      </w:r>
    </w:p>
    <w:p w:rsidR="00C906CA" w:rsidRPr="00B35C6B" w:rsidRDefault="00C906CA" w:rsidP="00C906CA">
      <w:pPr>
        <w:pStyle w:val="ListParagraph"/>
        <w:jc w:val="both"/>
        <w:rPr>
          <w:highlight w:val="cyan"/>
          <w:lang w:eastAsia="es-EC"/>
        </w:rPr>
      </w:pPr>
    </w:p>
    <w:p w:rsidR="00C906CA" w:rsidRPr="00B35C6B" w:rsidRDefault="00C906CA" w:rsidP="00C906CA">
      <w:pPr>
        <w:pStyle w:val="ListParagraph"/>
        <w:numPr>
          <w:ilvl w:val="0"/>
          <w:numId w:val="14"/>
        </w:numPr>
        <w:jc w:val="both"/>
        <w:rPr>
          <w:lang w:eastAsia="es-EC"/>
        </w:rPr>
      </w:pPr>
      <w:r w:rsidRPr="00B35C6B">
        <w:rPr>
          <w:lang w:eastAsia="es-EC"/>
        </w:rPr>
        <w:t>Muy pequeña el tamaño de la letra, fijarse en el informativo 13, como se presenta esta sección, fijarse también en lo que va o no en negrilla.</w:t>
      </w:r>
    </w:p>
    <w:p w:rsidR="00C906CA" w:rsidRPr="00B35C6B" w:rsidRDefault="00C906CA" w:rsidP="00C906CA">
      <w:pPr>
        <w:pStyle w:val="ListParagraph"/>
        <w:numPr>
          <w:ilvl w:val="0"/>
          <w:numId w:val="14"/>
        </w:numPr>
        <w:jc w:val="both"/>
        <w:rPr>
          <w:lang w:eastAsia="es-EC"/>
        </w:rPr>
      </w:pPr>
      <w:r w:rsidRPr="00B35C6B">
        <w:rPr>
          <w:lang w:eastAsia="es-EC"/>
        </w:rPr>
        <w:t>Sobra espacio entre palabras, entre su y práctica, al final de la segunda frase vinculante</w:t>
      </w:r>
    </w:p>
    <w:p w:rsidR="00C906CA" w:rsidRPr="00B35C6B" w:rsidRDefault="00C906CA" w:rsidP="00C906CA">
      <w:pPr>
        <w:jc w:val="both"/>
        <w:rPr>
          <w:lang w:eastAsia="es-EC"/>
        </w:rPr>
      </w:pPr>
    </w:p>
    <w:p w:rsidR="00C906CA" w:rsidRPr="00B35C6B" w:rsidRDefault="00C906CA" w:rsidP="00C906CA">
      <w:pPr>
        <w:pStyle w:val="ListParagraph"/>
        <w:numPr>
          <w:ilvl w:val="0"/>
          <w:numId w:val="2"/>
        </w:numPr>
        <w:jc w:val="both"/>
        <w:rPr>
          <w:highlight w:val="cyan"/>
          <w:lang w:eastAsia="es-EC"/>
        </w:rPr>
      </w:pPr>
      <w:r w:rsidRPr="00B35C6B">
        <w:rPr>
          <w:highlight w:val="cyan"/>
          <w:lang w:eastAsia="es-EC"/>
        </w:rPr>
        <w:t xml:space="preserve">Sustituir a Dania por </w:t>
      </w:r>
      <w:proofErr w:type="spellStart"/>
      <w:r w:rsidRPr="00B35C6B">
        <w:rPr>
          <w:highlight w:val="cyan"/>
          <w:lang w:eastAsia="es-EC"/>
        </w:rPr>
        <w:t>Alianny</w:t>
      </w:r>
      <w:proofErr w:type="spellEnd"/>
      <w:r w:rsidRPr="00B35C6B">
        <w:rPr>
          <w:highlight w:val="cyan"/>
          <w:lang w:eastAsia="es-EC"/>
        </w:rPr>
        <w:t xml:space="preserve"> en el diseño y actualización del informativo</w:t>
      </w:r>
    </w:p>
    <w:p w:rsidR="00C906CA" w:rsidRPr="00B35C6B" w:rsidRDefault="00C906CA" w:rsidP="00C906CA">
      <w:pPr>
        <w:pStyle w:val="ListParagraph"/>
        <w:jc w:val="both"/>
        <w:rPr>
          <w:highlight w:val="cyan"/>
          <w:lang w:eastAsia="es-EC"/>
        </w:rPr>
      </w:pPr>
    </w:p>
    <w:p w:rsidR="00C906CA" w:rsidRPr="00B35C6B" w:rsidRDefault="00C906CA" w:rsidP="00C906CA">
      <w:pPr>
        <w:pStyle w:val="ListParagraph"/>
        <w:numPr>
          <w:ilvl w:val="0"/>
          <w:numId w:val="2"/>
        </w:numPr>
        <w:jc w:val="both"/>
        <w:rPr>
          <w:lang w:eastAsia="es-EC"/>
        </w:rPr>
      </w:pPr>
      <w:r w:rsidRPr="00B35C6B">
        <w:rPr>
          <w:highlight w:val="cyan"/>
          <w:lang w:eastAsia="es-EC"/>
        </w:rPr>
        <w:t xml:space="preserve">Eliminar a Sergio y a Dania del Grupo de </w:t>
      </w:r>
      <w:proofErr w:type="spellStart"/>
      <w:r w:rsidRPr="00B35C6B">
        <w:rPr>
          <w:highlight w:val="cyan"/>
          <w:lang w:eastAsia="es-EC"/>
        </w:rPr>
        <w:t>Coordinacion</w:t>
      </w:r>
      <w:proofErr w:type="spellEnd"/>
      <w:r w:rsidRPr="00B35C6B">
        <w:rPr>
          <w:highlight w:val="cyan"/>
          <w:lang w:eastAsia="es-EC"/>
        </w:rPr>
        <w:t xml:space="preserve"> del Informativo</w:t>
      </w:r>
    </w:p>
    <w:p w:rsidR="00C906CA" w:rsidRPr="00B35C6B" w:rsidRDefault="00C906CA" w:rsidP="00C906CA">
      <w:pPr>
        <w:jc w:val="both"/>
        <w:rPr>
          <w:lang w:eastAsia="es-EC"/>
        </w:rPr>
      </w:pPr>
    </w:p>
    <w:sectPr w:rsidR="00C906CA" w:rsidRPr="00B35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Arial Unicode MS"/>
    <w:charset w:val="80"/>
    <w:family w:val="roman"/>
    <w:pitch w:val="variable"/>
  </w:font>
  <w:font w:name="DejaVu Sans">
    <w:charset w:val="00"/>
    <w:family w:val="swiss"/>
    <w:pitch w:val="variable"/>
    <w:sig w:usb0="E7003EFF" w:usb1="D200FDFF" w:usb2="00042029" w:usb3="00000000" w:csb0="8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6E97"/>
    <w:multiLevelType w:val="hybridMultilevel"/>
    <w:tmpl w:val="AFB68E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F4674"/>
    <w:multiLevelType w:val="hybridMultilevel"/>
    <w:tmpl w:val="3EC439C2"/>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15134018"/>
    <w:multiLevelType w:val="hybridMultilevel"/>
    <w:tmpl w:val="4B02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3F49AB"/>
    <w:multiLevelType w:val="hybridMultilevel"/>
    <w:tmpl w:val="F54AD7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61388"/>
    <w:multiLevelType w:val="hybridMultilevel"/>
    <w:tmpl w:val="D9B2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C24523"/>
    <w:multiLevelType w:val="hybridMultilevel"/>
    <w:tmpl w:val="FC7A8226"/>
    <w:lvl w:ilvl="0" w:tplc="09FA0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B1123B"/>
    <w:multiLevelType w:val="hybridMultilevel"/>
    <w:tmpl w:val="4C5E1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2B25FB"/>
    <w:multiLevelType w:val="hybridMultilevel"/>
    <w:tmpl w:val="A4FCE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DE72AD"/>
    <w:multiLevelType w:val="hybridMultilevel"/>
    <w:tmpl w:val="2DE0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DE54E3"/>
    <w:multiLevelType w:val="hybridMultilevel"/>
    <w:tmpl w:val="6260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5B7D8F"/>
    <w:multiLevelType w:val="hybridMultilevel"/>
    <w:tmpl w:val="77102428"/>
    <w:lvl w:ilvl="0" w:tplc="300A0001">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60793E4D"/>
    <w:multiLevelType w:val="hybridMultilevel"/>
    <w:tmpl w:val="EE306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66E39CE"/>
    <w:multiLevelType w:val="hybridMultilevel"/>
    <w:tmpl w:val="9A2C20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8CD35FC"/>
    <w:multiLevelType w:val="hybridMultilevel"/>
    <w:tmpl w:val="9800C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7"/>
  </w:num>
  <w:num w:numId="5">
    <w:abstractNumId w:val="13"/>
  </w:num>
  <w:num w:numId="6">
    <w:abstractNumId w:val="4"/>
  </w:num>
  <w:num w:numId="7">
    <w:abstractNumId w:val="6"/>
  </w:num>
  <w:num w:numId="8">
    <w:abstractNumId w:val="2"/>
  </w:num>
  <w:num w:numId="9">
    <w:abstractNumId w:val="0"/>
  </w:num>
  <w:num w:numId="10">
    <w:abstractNumId w:val="1"/>
  </w:num>
  <w:num w:numId="11">
    <w:abstractNumId w:val="3"/>
  </w:num>
  <w:num w:numId="12">
    <w:abstractNumId w:val="1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571"/>
    <w:rsid w:val="001F45CA"/>
    <w:rsid w:val="003B775F"/>
    <w:rsid w:val="003F442A"/>
    <w:rsid w:val="004E0407"/>
    <w:rsid w:val="00634571"/>
    <w:rsid w:val="006C3DC8"/>
    <w:rsid w:val="006C5EA5"/>
    <w:rsid w:val="007167E9"/>
    <w:rsid w:val="007B5FCC"/>
    <w:rsid w:val="00910AF6"/>
    <w:rsid w:val="00B35C6B"/>
    <w:rsid w:val="00B96BAF"/>
    <w:rsid w:val="00BF5CE2"/>
    <w:rsid w:val="00C906CA"/>
    <w:rsid w:val="00DD66DC"/>
    <w:rsid w:val="00E524C7"/>
    <w:rsid w:val="00F01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571"/>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634571"/>
    <w:pPr>
      <w:tabs>
        <w:tab w:val="center" w:pos="3969"/>
        <w:tab w:val="right" w:pos="8504"/>
      </w:tabs>
    </w:pPr>
    <w:rPr>
      <w:rFonts w:eastAsia="Batang"/>
      <w:color w:val="000000"/>
      <w:szCs w:val="20"/>
      <w:lang w:val="en-US" w:eastAsia="en-US"/>
    </w:rPr>
  </w:style>
  <w:style w:type="character" w:customStyle="1" w:styleId="HeaderChar">
    <w:name w:val="Header Char"/>
    <w:basedOn w:val="DefaultParagraphFont"/>
    <w:link w:val="Header"/>
    <w:semiHidden/>
    <w:rsid w:val="00634571"/>
    <w:rPr>
      <w:rFonts w:ascii="Times New Roman" w:eastAsia="Batang" w:hAnsi="Times New Roman" w:cs="Times New Roman"/>
      <w:color w:val="000000"/>
      <w:sz w:val="24"/>
      <w:szCs w:val="20"/>
    </w:rPr>
  </w:style>
  <w:style w:type="paragraph" w:styleId="BodyText">
    <w:name w:val="Body Text"/>
    <w:basedOn w:val="Normal"/>
    <w:link w:val="BodyTextChar"/>
    <w:semiHidden/>
    <w:unhideWhenUsed/>
    <w:rsid w:val="00634571"/>
    <w:pPr>
      <w:widowControl w:val="0"/>
      <w:suppressAutoHyphens/>
      <w:spacing w:after="120"/>
    </w:pPr>
    <w:rPr>
      <w:rFonts w:ascii="Liberation Serif" w:eastAsia="DejaVu Sans" w:hAnsi="Liberation Serif"/>
      <w:kern w:val="2"/>
      <w:lang w:val="es-AR" w:eastAsia="en-US"/>
    </w:rPr>
  </w:style>
  <w:style w:type="character" w:customStyle="1" w:styleId="BodyTextChar">
    <w:name w:val="Body Text Char"/>
    <w:basedOn w:val="DefaultParagraphFont"/>
    <w:link w:val="BodyText"/>
    <w:semiHidden/>
    <w:rsid w:val="00634571"/>
    <w:rPr>
      <w:rFonts w:ascii="Liberation Serif" w:eastAsia="DejaVu Sans" w:hAnsi="Liberation Serif" w:cs="Times New Roman"/>
      <w:kern w:val="2"/>
      <w:sz w:val="24"/>
      <w:szCs w:val="24"/>
      <w:lang w:val="es-AR"/>
    </w:rPr>
  </w:style>
  <w:style w:type="paragraph" w:styleId="BalloonText">
    <w:name w:val="Balloon Text"/>
    <w:basedOn w:val="Normal"/>
    <w:link w:val="BalloonTextChar"/>
    <w:uiPriority w:val="99"/>
    <w:semiHidden/>
    <w:unhideWhenUsed/>
    <w:rsid w:val="00634571"/>
    <w:rPr>
      <w:rFonts w:ascii="Tahoma" w:hAnsi="Tahoma" w:cs="Tahoma"/>
      <w:sz w:val="16"/>
      <w:szCs w:val="16"/>
    </w:rPr>
  </w:style>
  <w:style w:type="character" w:customStyle="1" w:styleId="BalloonTextChar">
    <w:name w:val="Balloon Text Char"/>
    <w:basedOn w:val="DefaultParagraphFont"/>
    <w:link w:val="BalloonText"/>
    <w:uiPriority w:val="99"/>
    <w:semiHidden/>
    <w:rsid w:val="00634571"/>
    <w:rPr>
      <w:rFonts w:ascii="Tahoma" w:eastAsia="Times New Roman" w:hAnsi="Tahoma" w:cs="Tahoma"/>
      <w:sz w:val="16"/>
      <w:szCs w:val="16"/>
      <w:lang w:val="es-ES" w:eastAsia="es-ES"/>
    </w:rPr>
  </w:style>
  <w:style w:type="paragraph" w:styleId="ListParagraph">
    <w:name w:val="List Paragraph"/>
    <w:basedOn w:val="Normal"/>
    <w:uiPriority w:val="34"/>
    <w:qFormat/>
    <w:rsid w:val="006C3DC8"/>
    <w:pPr>
      <w:ind w:left="720"/>
      <w:contextualSpacing/>
    </w:pPr>
  </w:style>
  <w:style w:type="paragraph" w:customStyle="1" w:styleId="Default">
    <w:name w:val="Default"/>
    <w:rsid w:val="003B775F"/>
    <w:pPr>
      <w:autoSpaceDE w:val="0"/>
      <w:autoSpaceDN w:val="0"/>
      <w:adjustRightInd w:val="0"/>
      <w:spacing w:after="0" w:line="240" w:lineRule="auto"/>
    </w:pPr>
    <w:rPr>
      <w:rFonts w:ascii="Georgia" w:hAnsi="Georgia" w:cs="Georgia"/>
      <w:color w:val="000000"/>
      <w:sz w:val="24"/>
      <w:szCs w:val="24"/>
    </w:rPr>
  </w:style>
  <w:style w:type="character" w:styleId="Hyperlink">
    <w:name w:val="Hyperlink"/>
    <w:basedOn w:val="DefaultParagraphFont"/>
    <w:uiPriority w:val="99"/>
    <w:unhideWhenUsed/>
    <w:rsid w:val="00910A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571"/>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634571"/>
    <w:pPr>
      <w:tabs>
        <w:tab w:val="center" w:pos="3969"/>
        <w:tab w:val="right" w:pos="8504"/>
      </w:tabs>
    </w:pPr>
    <w:rPr>
      <w:rFonts w:eastAsia="Batang"/>
      <w:color w:val="000000"/>
      <w:szCs w:val="20"/>
      <w:lang w:val="en-US" w:eastAsia="en-US"/>
    </w:rPr>
  </w:style>
  <w:style w:type="character" w:customStyle="1" w:styleId="HeaderChar">
    <w:name w:val="Header Char"/>
    <w:basedOn w:val="DefaultParagraphFont"/>
    <w:link w:val="Header"/>
    <w:semiHidden/>
    <w:rsid w:val="00634571"/>
    <w:rPr>
      <w:rFonts w:ascii="Times New Roman" w:eastAsia="Batang" w:hAnsi="Times New Roman" w:cs="Times New Roman"/>
      <w:color w:val="000000"/>
      <w:sz w:val="24"/>
      <w:szCs w:val="20"/>
    </w:rPr>
  </w:style>
  <w:style w:type="paragraph" w:styleId="BodyText">
    <w:name w:val="Body Text"/>
    <w:basedOn w:val="Normal"/>
    <w:link w:val="BodyTextChar"/>
    <w:semiHidden/>
    <w:unhideWhenUsed/>
    <w:rsid w:val="00634571"/>
    <w:pPr>
      <w:widowControl w:val="0"/>
      <w:suppressAutoHyphens/>
      <w:spacing w:after="120"/>
    </w:pPr>
    <w:rPr>
      <w:rFonts w:ascii="Liberation Serif" w:eastAsia="DejaVu Sans" w:hAnsi="Liberation Serif"/>
      <w:kern w:val="2"/>
      <w:lang w:val="es-AR" w:eastAsia="en-US"/>
    </w:rPr>
  </w:style>
  <w:style w:type="character" w:customStyle="1" w:styleId="BodyTextChar">
    <w:name w:val="Body Text Char"/>
    <w:basedOn w:val="DefaultParagraphFont"/>
    <w:link w:val="BodyText"/>
    <w:semiHidden/>
    <w:rsid w:val="00634571"/>
    <w:rPr>
      <w:rFonts w:ascii="Liberation Serif" w:eastAsia="DejaVu Sans" w:hAnsi="Liberation Serif" w:cs="Times New Roman"/>
      <w:kern w:val="2"/>
      <w:sz w:val="24"/>
      <w:szCs w:val="24"/>
      <w:lang w:val="es-AR"/>
    </w:rPr>
  </w:style>
  <w:style w:type="paragraph" w:styleId="BalloonText">
    <w:name w:val="Balloon Text"/>
    <w:basedOn w:val="Normal"/>
    <w:link w:val="BalloonTextChar"/>
    <w:uiPriority w:val="99"/>
    <w:semiHidden/>
    <w:unhideWhenUsed/>
    <w:rsid w:val="00634571"/>
    <w:rPr>
      <w:rFonts w:ascii="Tahoma" w:hAnsi="Tahoma" w:cs="Tahoma"/>
      <w:sz w:val="16"/>
      <w:szCs w:val="16"/>
    </w:rPr>
  </w:style>
  <w:style w:type="character" w:customStyle="1" w:styleId="BalloonTextChar">
    <w:name w:val="Balloon Text Char"/>
    <w:basedOn w:val="DefaultParagraphFont"/>
    <w:link w:val="BalloonText"/>
    <w:uiPriority w:val="99"/>
    <w:semiHidden/>
    <w:rsid w:val="00634571"/>
    <w:rPr>
      <w:rFonts w:ascii="Tahoma" w:eastAsia="Times New Roman" w:hAnsi="Tahoma" w:cs="Tahoma"/>
      <w:sz w:val="16"/>
      <w:szCs w:val="16"/>
      <w:lang w:val="es-ES" w:eastAsia="es-ES"/>
    </w:rPr>
  </w:style>
  <w:style w:type="paragraph" w:styleId="ListParagraph">
    <w:name w:val="List Paragraph"/>
    <w:basedOn w:val="Normal"/>
    <w:uiPriority w:val="34"/>
    <w:qFormat/>
    <w:rsid w:val="006C3DC8"/>
    <w:pPr>
      <w:ind w:left="720"/>
      <w:contextualSpacing/>
    </w:pPr>
  </w:style>
  <w:style w:type="paragraph" w:customStyle="1" w:styleId="Default">
    <w:name w:val="Default"/>
    <w:rsid w:val="003B775F"/>
    <w:pPr>
      <w:autoSpaceDE w:val="0"/>
      <w:autoSpaceDN w:val="0"/>
      <w:adjustRightInd w:val="0"/>
      <w:spacing w:after="0" w:line="240" w:lineRule="auto"/>
    </w:pPr>
    <w:rPr>
      <w:rFonts w:ascii="Georgia" w:hAnsi="Georgia" w:cs="Georgia"/>
      <w:color w:val="000000"/>
      <w:sz w:val="24"/>
      <w:szCs w:val="24"/>
    </w:rPr>
  </w:style>
  <w:style w:type="character" w:styleId="Hyperlink">
    <w:name w:val="Hyperlink"/>
    <w:basedOn w:val="DefaultParagraphFont"/>
    <w:uiPriority w:val="99"/>
    <w:unhideWhenUsed/>
    <w:rsid w:val="00910A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42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astillo@us.edu.mx" TargetMode="External"/><Relationship Id="rId3" Type="http://schemas.microsoft.com/office/2007/relationships/stylesWithEffects" Target="stylesWithEffects.xml"/><Relationship Id="rId7" Type="http://schemas.openxmlformats.org/officeDocument/2006/relationships/hyperlink" Target="mailto:judith@cepes.uh.c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udith@cepes.uh.cu" TargetMode="External"/><Relationship Id="rId4" Type="http://schemas.openxmlformats.org/officeDocument/2006/relationships/settings" Target="settings.xml"/><Relationship Id="rId9" Type="http://schemas.openxmlformats.org/officeDocument/2006/relationships/hyperlink" Target="mailto:rcastillo@us.edu.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1796</Words>
  <Characters>10242</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Judith</cp:lastModifiedBy>
  <cp:revision>9</cp:revision>
  <dcterms:created xsi:type="dcterms:W3CDTF">2013-07-21T04:17:00Z</dcterms:created>
  <dcterms:modified xsi:type="dcterms:W3CDTF">2013-07-21T16:40:00Z</dcterms:modified>
</cp:coreProperties>
</file>