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CA9" w:rsidRDefault="00EC1745" w:rsidP="00086419">
      <w:pPr>
        <w:spacing w:after="0" w:line="360" w:lineRule="auto"/>
        <w:jc w:val="both"/>
        <w:rPr>
          <w:rFonts w:ascii="Times New Roman" w:hAnsi="Times New Roman" w:cs="Times New Roman"/>
          <w:b/>
          <w:sz w:val="24"/>
          <w:szCs w:val="24"/>
        </w:rPr>
      </w:pPr>
      <w:bookmarkStart w:id="0" w:name="_GoBack"/>
      <w:bookmarkEnd w:id="0"/>
      <w:r w:rsidRPr="00086419">
        <w:rPr>
          <w:rFonts w:ascii="Times New Roman" w:hAnsi="Times New Roman" w:cs="Times New Roman"/>
          <w:b/>
          <w:sz w:val="24"/>
          <w:szCs w:val="24"/>
        </w:rPr>
        <w:t>Experiencias</w:t>
      </w:r>
      <w:r w:rsidR="00280C75" w:rsidRPr="00086419">
        <w:rPr>
          <w:rFonts w:ascii="Times New Roman" w:hAnsi="Times New Roman" w:cs="Times New Roman"/>
          <w:b/>
          <w:sz w:val="24"/>
          <w:szCs w:val="24"/>
        </w:rPr>
        <w:t xml:space="preserve"> y </w:t>
      </w:r>
      <w:r w:rsidR="00040FC3" w:rsidRPr="00086419">
        <w:rPr>
          <w:rFonts w:ascii="Times New Roman" w:hAnsi="Times New Roman" w:cs="Times New Roman"/>
          <w:b/>
          <w:sz w:val="24"/>
          <w:szCs w:val="24"/>
        </w:rPr>
        <w:t xml:space="preserve">perspectivas </w:t>
      </w:r>
      <w:r w:rsidRPr="00086419">
        <w:rPr>
          <w:rFonts w:ascii="Times New Roman" w:hAnsi="Times New Roman" w:cs="Times New Roman"/>
          <w:b/>
          <w:sz w:val="24"/>
          <w:szCs w:val="24"/>
        </w:rPr>
        <w:t>de la U</w:t>
      </w:r>
      <w:r w:rsidR="00FE73D3" w:rsidRPr="00086419">
        <w:rPr>
          <w:rFonts w:ascii="Times New Roman" w:hAnsi="Times New Roman" w:cs="Times New Roman"/>
          <w:b/>
          <w:sz w:val="24"/>
          <w:szCs w:val="24"/>
        </w:rPr>
        <w:t>niversidad Politécnica Estatal del Carchi</w:t>
      </w:r>
      <w:r w:rsidR="008821AE" w:rsidRPr="00086419">
        <w:rPr>
          <w:rFonts w:ascii="Times New Roman" w:hAnsi="Times New Roman" w:cs="Times New Roman"/>
          <w:b/>
          <w:sz w:val="24"/>
          <w:szCs w:val="24"/>
        </w:rPr>
        <w:t xml:space="preserve"> </w:t>
      </w:r>
      <w:r w:rsidRPr="00086419">
        <w:rPr>
          <w:rFonts w:ascii="Times New Roman" w:hAnsi="Times New Roman" w:cs="Times New Roman"/>
          <w:b/>
          <w:sz w:val="24"/>
          <w:szCs w:val="24"/>
        </w:rPr>
        <w:t>en los procesos de evaluaci</w:t>
      </w:r>
      <w:r w:rsidR="008A7380" w:rsidRPr="00086419">
        <w:rPr>
          <w:rFonts w:ascii="Times New Roman" w:hAnsi="Times New Roman" w:cs="Times New Roman"/>
          <w:b/>
          <w:sz w:val="24"/>
          <w:szCs w:val="24"/>
        </w:rPr>
        <w:t>ón y acreditación institucional</w:t>
      </w:r>
      <w:r w:rsidR="004E49D0">
        <w:rPr>
          <w:rFonts w:ascii="Times New Roman" w:hAnsi="Times New Roman" w:cs="Times New Roman"/>
          <w:b/>
          <w:sz w:val="24"/>
          <w:szCs w:val="24"/>
        </w:rPr>
        <w:t>.</w:t>
      </w:r>
    </w:p>
    <w:p w:rsidR="004E49D0" w:rsidRPr="006D7FC2" w:rsidRDefault="004E49D0" w:rsidP="00086419">
      <w:pPr>
        <w:spacing w:after="0" w:line="360" w:lineRule="auto"/>
        <w:jc w:val="both"/>
        <w:rPr>
          <w:rFonts w:ascii="Times New Roman" w:hAnsi="Times New Roman" w:cs="Times New Roman"/>
          <w:b/>
          <w:sz w:val="16"/>
          <w:szCs w:val="16"/>
        </w:rPr>
      </w:pPr>
    </w:p>
    <w:p w:rsidR="004E49D0" w:rsidRPr="004E49D0" w:rsidRDefault="004E49D0" w:rsidP="00086419">
      <w:pPr>
        <w:spacing w:after="0" w:line="360" w:lineRule="auto"/>
        <w:jc w:val="both"/>
        <w:rPr>
          <w:rFonts w:ascii="Times New Roman" w:hAnsi="Times New Roman" w:cs="Times New Roman"/>
          <w:b/>
          <w:sz w:val="24"/>
          <w:szCs w:val="24"/>
          <w:lang w:val="en-US"/>
        </w:rPr>
      </w:pPr>
      <w:r w:rsidRPr="004E49D0">
        <w:rPr>
          <w:rFonts w:ascii="Times New Roman" w:hAnsi="Times New Roman" w:cs="Times New Roman"/>
          <w:b/>
          <w:sz w:val="24"/>
          <w:szCs w:val="24"/>
          <w:lang w:val="en-US"/>
        </w:rPr>
        <w:t xml:space="preserve">Experiences and perspectives of the State Polytechnic University of the Carchi in the evaluation processes and institutional </w:t>
      </w:r>
      <w:r w:rsidR="006D7FC2">
        <w:rPr>
          <w:rFonts w:ascii="Times New Roman" w:hAnsi="Times New Roman" w:cs="Times New Roman"/>
          <w:b/>
          <w:sz w:val="24"/>
          <w:szCs w:val="24"/>
          <w:lang w:val="en-US"/>
        </w:rPr>
        <w:t>accreditation.</w:t>
      </w:r>
    </w:p>
    <w:p w:rsidR="004E49D0" w:rsidRPr="006D7FC2" w:rsidRDefault="004E49D0" w:rsidP="00086419">
      <w:pPr>
        <w:spacing w:after="0" w:line="360" w:lineRule="auto"/>
        <w:jc w:val="both"/>
        <w:rPr>
          <w:rFonts w:ascii="Times New Roman" w:hAnsi="Times New Roman" w:cs="Times New Roman"/>
          <w:b/>
          <w:sz w:val="16"/>
          <w:szCs w:val="16"/>
          <w:lang w:val="en-US"/>
        </w:rPr>
      </w:pPr>
    </w:p>
    <w:p w:rsidR="004E49D0" w:rsidRPr="008D3120" w:rsidRDefault="006D7FC2" w:rsidP="006D7FC2">
      <w:pPr>
        <w:spacing w:after="0" w:line="360" w:lineRule="auto"/>
        <w:jc w:val="both"/>
        <w:rPr>
          <w:rFonts w:ascii="Times New Roman" w:hAnsi="Times New Roman" w:cs="Times New Roman"/>
          <w:b/>
          <w:sz w:val="24"/>
          <w:szCs w:val="24"/>
        </w:rPr>
      </w:pPr>
      <w:r w:rsidRPr="008D3120">
        <w:rPr>
          <w:rFonts w:ascii="Times New Roman" w:hAnsi="Times New Roman" w:cs="Times New Roman"/>
          <w:b/>
          <w:sz w:val="24"/>
          <w:szCs w:val="24"/>
        </w:rPr>
        <w:t>Autores:</w:t>
      </w:r>
    </w:p>
    <w:p w:rsidR="006D7FC2" w:rsidRPr="006D7FC2" w:rsidRDefault="006D7FC2" w:rsidP="006D7FC2">
      <w:pPr>
        <w:spacing w:after="0" w:line="360" w:lineRule="auto"/>
        <w:jc w:val="both"/>
        <w:rPr>
          <w:rFonts w:ascii="Times New Roman" w:hAnsi="Times New Roman" w:cs="Times New Roman"/>
          <w:sz w:val="16"/>
          <w:szCs w:val="16"/>
        </w:rPr>
      </w:pPr>
    </w:p>
    <w:p w:rsidR="00B126B8" w:rsidRPr="00086419" w:rsidRDefault="00B126B8" w:rsidP="006D7FC2">
      <w:pPr>
        <w:spacing w:after="0" w:line="360" w:lineRule="auto"/>
        <w:jc w:val="both"/>
        <w:rPr>
          <w:rFonts w:ascii="Times New Roman" w:hAnsi="Times New Roman" w:cs="Times New Roman"/>
          <w:sz w:val="24"/>
          <w:szCs w:val="24"/>
        </w:rPr>
      </w:pPr>
      <w:r w:rsidRPr="006D7FC2">
        <w:rPr>
          <w:rFonts w:ascii="Times New Roman" w:hAnsi="Times New Roman" w:cs="Times New Roman"/>
          <w:b/>
          <w:sz w:val="24"/>
          <w:szCs w:val="24"/>
        </w:rPr>
        <w:t>Libardo Ricaurte Peña Chamorro</w:t>
      </w:r>
      <w:r w:rsidR="006D7FC2" w:rsidRPr="006D7FC2">
        <w:rPr>
          <w:rFonts w:ascii="Times New Roman" w:hAnsi="Times New Roman" w:cs="Times New Roman"/>
          <w:b/>
          <w:sz w:val="24"/>
          <w:szCs w:val="24"/>
        </w:rPr>
        <w:t>:</w:t>
      </w:r>
      <w:r w:rsidRPr="00086419">
        <w:rPr>
          <w:rFonts w:ascii="Times New Roman" w:hAnsi="Times New Roman" w:cs="Times New Roman"/>
          <w:sz w:val="24"/>
          <w:szCs w:val="24"/>
        </w:rPr>
        <w:t xml:space="preserve"> U</w:t>
      </w:r>
      <w:r w:rsidR="00212079">
        <w:rPr>
          <w:rFonts w:ascii="Times New Roman" w:hAnsi="Times New Roman" w:cs="Times New Roman"/>
          <w:sz w:val="24"/>
          <w:szCs w:val="24"/>
        </w:rPr>
        <w:t xml:space="preserve">niversidad </w:t>
      </w:r>
      <w:r w:rsidRPr="00086419">
        <w:rPr>
          <w:rFonts w:ascii="Times New Roman" w:hAnsi="Times New Roman" w:cs="Times New Roman"/>
          <w:sz w:val="24"/>
          <w:szCs w:val="24"/>
        </w:rPr>
        <w:t>P</w:t>
      </w:r>
      <w:r w:rsidR="00212079">
        <w:rPr>
          <w:rFonts w:ascii="Times New Roman" w:hAnsi="Times New Roman" w:cs="Times New Roman"/>
          <w:sz w:val="24"/>
          <w:szCs w:val="24"/>
        </w:rPr>
        <w:t xml:space="preserve">olitécnica </w:t>
      </w:r>
      <w:r w:rsidRPr="00086419">
        <w:rPr>
          <w:rFonts w:ascii="Times New Roman" w:hAnsi="Times New Roman" w:cs="Times New Roman"/>
          <w:sz w:val="24"/>
          <w:szCs w:val="24"/>
        </w:rPr>
        <w:t>E</w:t>
      </w:r>
      <w:r w:rsidR="00212079">
        <w:rPr>
          <w:rFonts w:ascii="Times New Roman" w:hAnsi="Times New Roman" w:cs="Times New Roman"/>
          <w:sz w:val="24"/>
          <w:szCs w:val="24"/>
        </w:rPr>
        <w:t>statal del Carchi</w:t>
      </w:r>
      <w:r w:rsidRPr="00086419">
        <w:rPr>
          <w:rFonts w:ascii="Times New Roman" w:hAnsi="Times New Roman" w:cs="Times New Roman"/>
          <w:sz w:val="24"/>
          <w:szCs w:val="24"/>
        </w:rPr>
        <w:t>, Ecuador (liripecha56@gmail.com)</w:t>
      </w:r>
    </w:p>
    <w:p w:rsidR="006D7FC2" w:rsidRPr="006D7FC2" w:rsidRDefault="006D7FC2" w:rsidP="006D7FC2">
      <w:pPr>
        <w:spacing w:after="0" w:line="360" w:lineRule="auto"/>
        <w:jc w:val="both"/>
        <w:rPr>
          <w:rFonts w:ascii="Times New Roman" w:hAnsi="Times New Roman" w:cs="Times New Roman"/>
          <w:sz w:val="16"/>
          <w:szCs w:val="16"/>
        </w:rPr>
      </w:pPr>
    </w:p>
    <w:p w:rsidR="002E0E2D" w:rsidRPr="00086419" w:rsidRDefault="002E0E2D" w:rsidP="006D7FC2">
      <w:pPr>
        <w:spacing w:after="0" w:line="360" w:lineRule="auto"/>
        <w:jc w:val="both"/>
        <w:rPr>
          <w:rFonts w:ascii="Times New Roman" w:hAnsi="Times New Roman" w:cs="Times New Roman"/>
          <w:sz w:val="24"/>
          <w:szCs w:val="24"/>
        </w:rPr>
      </w:pPr>
      <w:r w:rsidRPr="006D7FC2">
        <w:rPr>
          <w:rFonts w:ascii="Times New Roman" w:hAnsi="Times New Roman" w:cs="Times New Roman"/>
          <w:b/>
          <w:sz w:val="24"/>
          <w:szCs w:val="24"/>
        </w:rPr>
        <w:t>José Luis Almuiñas Rivero</w:t>
      </w:r>
      <w:r w:rsidR="006D7FC2" w:rsidRPr="006D7FC2">
        <w:rPr>
          <w:rFonts w:ascii="Times New Roman" w:hAnsi="Times New Roman" w:cs="Times New Roman"/>
          <w:b/>
          <w:sz w:val="24"/>
          <w:szCs w:val="24"/>
        </w:rPr>
        <w:t>:</w:t>
      </w:r>
      <w:r w:rsidRPr="00086419">
        <w:rPr>
          <w:rFonts w:ascii="Times New Roman" w:hAnsi="Times New Roman" w:cs="Times New Roman"/>
          <w:sz w:val="24"/>
          <w:szCs w:val="24"/>
        </w:rPr>
        <w:t xml:space="preserve"> Universidad de La Habana, Cuba (</w:t>
      </w:r>
      <w:hyperlink r:id="rId8" w:history="1">
        <w:r w:rsidRPr="00086419">
          <w:rPr>
            <w:rStyle w:val="Hipervnculo"/>
            <w:rFonts w:ascii="Times New Roman" w:hAnsi="Times New Roman" w:cs="Times New Roman"/>
            <w:color w:val="auto"/>
            <w:sz w:val="24"/>
            <w:szCs w:val="24"/>
            <w:u w:val="none"/>
          </w:rPr>
          <w:t>almu@cepes.uh.cu</w:t>
        </w:r>
      </w:hyperlink>
      <w:r w:rsidRPr="00086419">
        <w:rPr>
          <w:rFonts w:ascii="Times New Roman" w:hAnsi="Times New Roman" w:cs="Times New Roman"/>
          <w:sz w:val="24"/>
          <w:szCs w:val="24"/>
        </w:rPr>
        <w:t>)</w:t>
      </w:r>
    </w:p>
    <w:p w:rsidR="006D7FC2" w:rsidRPr="006D7FC2" w:rsidRDefault="006D7FC2" w:rsidP="006D7FC2">
      <w:pPr>
        <w:spacing w:after="0" w:line="360" w:lineRule="auto"/>
        <w:jc w:val="both"/>
        <w:rPr>
          <w:rFonts w:ascii="Times New Roman" w:hAnsi="Times New Roman" w:cs="Times New Roman"/>
          <w:sz w:val="16"/>
          <w:szCs w:val="16"/>
        </w:rPr>
      </w:pPr>
    </w:p>
    <w:p w:rsidR="00934AB3" w:rsidRPr="00086419" w:rsidRDefault="00934AB3" w:rsidP="006D7FC2">
      <w:pPr>
        <w:spacing w:after="0" w:line="360" w:lineRule="auto"/>
        <w:jc w:val="both"/>
        <w:rPr>
          <w:rFonts w:ascii="Times New Roman" w:hAnsi="Times New Roman" w:cs="Times New Roman"/>
          <w:sz w:val="24"/>
          <w:szCs w:val="24"/>
        </w:rPr>
      </w:pPr>
      <w:r w:rsidRPr="006D7FC2">
        <w:rPr>
          <w:rFonts w:ascii="Times New Roman" w:hAnsi="Times New Roman" w:cs="Times New Roman"/>
          <w:b/>
          <w:sz w:val="24"/>
          <w:szCs w:val="24"/>
        </w:rPr>
        <w:t>Judith Galarza López</w:t>
      </w:r>
      <w:r w:rsidR="006D7FC2" w:rsidRPr="006D7FC2">
        <w:rPr>
          <w:rFonts w:ascii="Times New Roman" w:hAnsi="Times New Roman" w:cs="Times New Roman"/>
          <w:b/>
          <w:sz w:val="24"/>
          <w:szCs w:val="24"/>
        </w:rPr>
        <w:t>:</w:t>
      </w:r>
      <w:r w:rsidRPr="00086419">
        <w:rPr>
          <w:rFonts w:ascii="Times New Roman" w:hAnsi="Times New Roman" w:cs="Times New Roman"/>
          <w:sz w:val="24"/>
          <w:szCs w:val="24"/>
        </w:rPr>
        <w:t xml:space="preserve"> Universidad de La Habana, Cuba (</w:t>
      </w:r>
      <w:hyperlink r:id="rId9" w:history="1">
        <w:r w:rsidRPr="00086419">
          <w:rPr>
            <w:rStyle w:val="Hipervnculo"/>
            <w:rFonts w:ascii="Times New Roman" w:hAnsi="Times New Roman" w:cs="Times New Roman"/>
            <w:color w:val="auto"/>
            <w:sz w:val="24"/>
            <w:szCs w:val="24"/>
            <w:u w:val="none"/>
          </w:rPr>
          <w:t>judith@cepes.uh.cu</w:t>
        </w:r>
      </w:hyperlink>
      <w:r w:rsidRPr="00086419">
        <w:rPr>
          <w:rFonts w:ascii="Times New Roman" w:hAnsi="Times New Roman" w:cs="Times New Roman"/>
          <w:sz w:val="24"/>
          <w:szCs w:val="24"/>
        </w:rPr>
        <w:t xml:space="preserve">) </w:t>
      </w:r>
    </w:p>
    <w:p w:rsidR="00086419" w:rsidRPr="006D7FC2" w:rsidRDefault="00086419" w:rsidP="00086419">
      <w:pPr>
        <w:spacing w:after="0" w:line="360" w:lineRule="auto"/>
        <w:ind w:left="284" w:hanging="284"/>
        <w:jc w:val="both"/>
        <w:rPr>
          <w:rFonts w:ascii="Times New Roman" w:hAnsi="Times New Roman" w:cs="Times New Roman"/>
          <w:b/>
          <w:sz w:val="16"/>
          <w:szCs w:val="16"/>
        </w:rPr>
      </w:pPr>
    </w:p>
    <w:p w:rsidR="006D7FC2" w:rsidRPr="00077DBE" w:rsidRDefault="006D7FC2" w:rsidP="006D7FC2">
      <w:pPr>
        <w:spacing w:line="360" w:lineRule="auto"/>
        <w:jc w:val="both"/>
        <w:rPr>
          <w:rFonts w:ascii="Times New Roman" w:eastAsia="Wingdings-Regular" w:hAnsi="Times New Roman"/>
          <w:b/>
          <w:sz w:val="24"/>
          <w:szCs w:val="24"/>
        </w:rPr>
      </w:pPr>
      <w:r w:rsidRPr="00077DBE">
        <w:rPr>
          <w:rFonts w:ascii="Times New Roman" w:eastAsia="Wingdings-Regular" w:hAnsi="Times New Roman"/>
          <w:b/>
          <w:sz w:val="24"/>
          <w:szCs w:val="24"/>
        </w:rPr>
        <w:t>Síntesis curricular de los autores</w:t>
      </w:r>
    </w:p>
    <w:p w:rsidR="006D7FC2" w:rsidRDefault="006D7FC2" w:rsidP="006D7FC2">
      <w:pPr>
        <w:spacing w:line="360" w:lineRule="auto"/>
        <w:jc w:val="both"/>
        <w:rPr>
          <w:rFonts w:ascii="Times New Roman" w:eastAsia="Wingdings-Regular" w:hAnsi="Times New Roman"/>
          <w:b/>
          <w:sz w:val="24"/>
          <w:szCs w:val="24"/>
        </w:rPr>
      </w:pPr>
      <w:r w:rsidRPr="006D7FC2">
        <w:rPr>
          <w:rFonts w:ascii="Times New Roman" w:hAnsi="Times New Roman" w:cs="Times New Roman"/>
          <w:b/>
          <w:sz w:val="24"/>
          <w:szCs w:val="24"/>
        </w:rPr>
        <w:t>Libardo Ricaurte Peña Chamorro:</w:t>
      </w:r>
      <w:r w:rsidRPr="00086419">
        <w:rPr>
          <w:rFonts w:ascii="Times New Roman" w:hAnsi="Times New Roman" w:cs="Times New Roman"/>
          <w:sz w:val="24"/>
          <w:szCs w:val="24"/>
        </w:rPr>
        <w:t xml:space="preserve"> MSc</w:t>
      </w:r>
      <w:r w:rsidR="00212079">
        <w:rPr>
          <w:rFonts w:ascii="Times New Roman" w:hAnsi="Times New Roman" w:cs="Times New Roman"/>
          <w:sz w:val="24"/>
          <w:szCs w:val="24"/>
        </w:rPr>
        <w:t>.</w:t>
      </w:r>
      <w:r w:rsidRPr="00086419">
        <w:rPr>
          <w:rFonts w:ascii="Times New Roman" w:hAnsi="Times New Roman" w:cs="Times New Roman"/>
          <w:sz w:val="24"/>
          <w:szCs w:val="24"/>
        </w:rPr>
        <w:t xml:space="preserve"> Profesor agregado de la Universidad Politécnica Estatal del Carchi, </w:t>
      </w:r>
      <w:r w:rsidR="00212079">
        <w:rPr>
          <w:rFonts w:ascii="Times New Roman" w:hAnsi="Times New Roman" w:cs="Times New Roman"/>
          <w:sz w:val="24"/>
          <w:szCs w:val="24"/>
        </w:rPr>
        <w:t>P</w:t>
      </w:r>
      <w:r w:rsidRPr="00086419">
        <w:rPr>
          <w:rFonts w:ascii="Times New Roman" w:hAnsi="Times New Roman" w:cs="Times New Roman"/>
          <w:sz w:val="24"/>
          <w:szCs w:val="24"/>
        </w:rPr>
        <w:t>residente de la Comisión de Evaluación Interna de la UPEC, Ecuador</w:t>
      </w:r>
      <w:r w:rsidR="00212079">
        <w:rPr>
          <w:rFonts w:ascii="Times New Roman" w:hAnsi="Times New Roman" w:cs="Times New Roman"/>
          <w:sz w:val="24"/>
          <w:szCs w:val="24"/>
        </w:rPr>
        <w:t>.</w:t>
      </w:r>
    </w:p>
    <w:p w:rsidR="006D7FC2" w:rsidRPr="00077DBE" w:rsidRDefault="006D7FC2" w:rsidP="006D7FC2">
      <w:pPr>
        <w:spacing w:line="360" w:lineRule="auto"/>
        <w:jc w:val="both"/>
        <w:rPr>
          <w:rFonts w:ascii="Times New Roman" w:eastAsia="Wingdings-Regular" w:hAnsi="Times New Roman"/>
          <w:sz w:val="24"/>
          <w:szCs w:val="24"/>
        </w:rPr>
      </w:pPr>
      <w:r w:rsidRPr="00077DBE">
        <w:rPr>
          <w:rFonts w:ascii="Times New Roman" w:eastAsia="Wingdings-Regular" w:hAnsi="Times New Roman"/>
          <w:b/>
          <w:sz w:val="24"/>
          <w:szCs w:val="24"/>
        </w:rPr>
        <w:t>José Luis Almuiñas Rivero:</w:t>
      </w:r>
      <w:r w:rsidRPr="00077DBE">
        <w:rPr>
          <w:rFonts w:ascii="Times New Roman" w:eastAsia="Wingdings-Regular" w:hAnsi="Times New Roman"/>
          <w:sz w:val="24"/>
          <w:szCs w:val="24"/>
        </w:rPr>
        <w:t xml:space="preserve"> Ing. Químico. Dr. C. de la Educación, M</w:t>
      </w:r>
      <w:r w:rsidR="00BA57FF">
        <w:rPr>
          <w:rFonts w:ascii="Times New Roman" w:eastAsia="Wingdings-Regular" w:hAnsi="Times New Roman"/>
          <w:sz w:val="24"/>
          <w:szCs w:val="24"/>
        </w:rPr>
        <w:t>Sc</w:t>
      </w:r>
      <w:r w:rsidRPr="00077DBE">
        <w:rPr>
          <w:rFonts w:ascii="Times New Roman" w:eastAsia="Wingdings-Regular" w:hAnsi="Times New Roman"/>
          <w:sz w:val="24"/>
          <w:szCs w:val="24"/>
        </w:rPr>
        <w:t>. de la Educación Superior, Profesor Titular, Centro de Estudios para el Perfeccionamiento de la Educación Superior de la Universidad de La Habana, Cuba. Jefe de Grupo Planificación y Desarrollo Universitario. Coordinador General de la Red Internacional de Dirección Estratégica en la Educación Superior (RED-DEES). Posee vasta experiencia en investigaciones relacionadas con la gestión universitaria. Ha publicado diversos artículos en libros y revistas de reconocido prestigio en Cuba y en el extranjero e impartido actividades de posgrado en diferentes universidades dentro y fuera del país.</w:t>
      </w:r>
    </w:p>
    <w:p w:rsidR="006D7FC2" w:rsidRPr="00077DBE" w:rsidRDefault="006D7FC2" w:rsidP="00212079">
      <w:pPr>
        <w:spacing w:after="0" w:line="360" w:lineRule="auto"/>
        <w:jc w:val="both"/>
        <w:rPr>
          <w:rFonts w:ascii="Times New Roman" w:eastAsia="Wingdings-Regular" w:hAnsi="Times New Roman"/>
          <w:sz w:val="24"/>
          <w:szCs w:val="24"/>
        </w:rPr>
      </w:pPr>
      <w:r w:rsidRPr="00077DBE">
        <w:rPr>
          <w:rFonts w:ascii="Times New Roman" w:eastAsia="Wingdings-Regular" w:hAnsi="Times New Roman"/>
          <w:b/>
          <w:sz w:val="24"/>
          <w:szCs w:val="24"/>
        </w:rPr>
        <w:t>Judith Galarza López:</w:t>
      </w:r>
      <w:r w:rsidRPr="00077DBE">
        <w:rPr>
          <w:rFonts w:ascii="Times New Roman" w:eastAsia="Wingdings-Regular" w:hAnsi="Times New Roman"/>
          <w:sz w:val="24"/>
          <w:szCs w:val="24"/>
        </w:rPr>
        <w:t xml:space="preserve"> Dra. en Medic</w:t>
      </w:r>
      <w:r w:rsidR="00BA57FF">
        <w:rPr>
          <w:rFonts w:ascii="Times New Roman" w:eastAsia="Wingdings-Regular" w:hAnsi="Times New Roman"/>
          <w:sz w:val="24"/>
          <w:szCs w:val="24"/>
        </w:rPr>
        <w:t>ina. Dra. C. de la Educación, MSc</w:t>
      </w:r>
      <w:r w:rsidRPr="00077DBE">
        <w:rPr>
          <w:rFonts w:ascii="Times New Roman" w:eastAsia="Wingdings-Regular" w:hAnsi="Times New Roman"/>
          <w:sz w:val="24"/>
          <w:szCs w:val="24"/>
        </w:rPr>
        <w:t xml:space="preserve">. de la Educación Superior, Profesora Titular, Centro de Estudios para el Perfeccionamiento de la Educación Superior de la Universidad de La Habana, Cuba. Secretaria Académica de la Red Internacional de Dirección Estratégica en la Educación Superior (RED-DEES). Posee experiencia en investigaciones relacionadas con la gestión universitaria. Ha publicado </w:t>
      </w:r>
      <w:r w:rsidRPr="00077DBE">
        <w:rPr>
          <w:rFonts w:ascii="Times New Roman" w:eastAsia="Wingdings-Regular" w:hAnsi="Times New Roman"/>
          <w:sz w:val="24"/>
          <w:szCs w:val="24"/>
        </w:rPr>
        <w:lastRenderedPageBreak/>
        <w:t>diversos artículos en libros y revistas nacionales y en el extranjero. Ha impartido disimiles actividades de superación en diferentes contextos del ámbito universitario nacional e internacional.</w:t>
      </w:r>
    </w:p>
    <w:p w:rsidR="00212079" w:rsidRPr="00212079" w:rsidRDefault="00212079" w:rsidP="00212079">
      <w:pPr>
        <w:spacing w:after="0" w:line="360" w:lineRule="auto"/>
        <w:jc w:val="both"/>
        <w:rPr>
          <w:rFonts w:ascii="Times New Roman" w:hAnsi="Times New Roman" w:cs="Times New Roman"/>
          <w:b/>
          <w:sz w:val="16"/>
          <w:szCs w:val="16"/>
        </w:rPr>
      </w:pPr>
    </w:p>
    <w:p w:rsidR="006D7FC2" w:rsidRDefault="006D7FC2" w:rsidP="002120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rsidR="00212079" w:rsidRPr="00212079" w:rsidRDefault="00212079" w:rsidP="00212079">
      <w:pPr>
        <w:spacing w:after="0" w:line="360" w:lineRule="auto"/>
        <w:jc w:val="both"/>
        <w:rPr>
          <w:rFonts w:ascii="Times New Roman" w:hAnsi="Times New Roman" w:cs="Times New Roman"/>
          <w:sz w:val="16"/>
          <w:szCs w:val="16"/>
          <w:highlight w:val="yellow"/>
        </w:rPr>
      </w:pPr>
    </w:p>
    <w:p w:rsidR="00E20CD9" w:rsidRPr="008F2EB1" w:rsidRDefault="00E20CD9" w:rsidP="00212079">
      <w:pPr>
        <w:spacing w:after="0" w:line="360" w:lineRule="auto"/>
        <w:jc w:val="both"/>
        <w:rPr>
          <w:rFonts w:ascii="Times New Roman" w:hAnsi="Times New Roman" w:cs="Times New Roman"/>
          <w:sz w:val="24"/>
          <w:szCs w:val="24"/>
        </w:rPr>
      </w:pPr>
      <w:r w:rsidRPr="008F2EB1">
        <w:rPr>
          <w:rFonts w:ascii="Times New Roman" w:hAnsi="Times New Roman" w:cs="Times New Roman"/>
          <w:sz w:val="24"/>
          <w:szCs w:val="24"/>
        </w:rPr>
        <w:t xml:space="preserve">En el artículo se realiza un acercamiento a los referentes teórico-conceptuales vinculados con la calidad de las universidades y la necesidad de su evaluación sistemática. Se exponen las principales experiencias de evaluación y acreditación de las Instituciones de Educación Superior desarrolladas en el Ecuador, haciendo énfasis en las principales características de los procesos </w:t>
      </w:r>
      <w:r w:rsidR="008F2EB1" w:rsidRPr="008F2EB1">
        <w:rPr>
          <w:rFonts w:ascii="Times New Roman" w:hAnsi="Times New Roman" w:cs="Times New Roman"/>
          <w:sz w:val="24"/>
          <w:szCs w:val="24"/>
        </w:rPr>
        <w:t xml:space="preserve">llevados a cabo </w:t>
      </w:r>
      <w:r w:rsidRPr="008F2EB1">
        <w:rPr>
          <w:rFonts w:ascii="Times New Roman" w:hAnsi="Times New Roman" w:cs="Times New Roman"/>
          <w:sz w:val="24"/>
          <w:szCs w:val="24"/>
        </w:rPr>
        <w:t xml:space="preserve">hasta el momento, así como los resultados </w:t>
      </w:r>
      <w:r w:rsidR="008F2EB1" w:rsidRPr="008F2EB1">
        <w:rPr>
          <w:rFonts w:ascii="Times New Roman" w:hAnsi="Times New Roman" w:cs="Times New Roman"/>
          <w:sz w:val="24"/>
          <w:szCs w:val="24"/>
        </w:rPr>
        <w:t>logrados por</w:t>
      </w:r>
      <w:r w:rsidRPr="008F2EB1">
        <w:rPr>
          <w:rFonts w:ascii="Times New Roman" w:hAnsi="Times New Roman" w:cs="Times New Roman"/>
          <w:sz w:val="24"/>
          <w:szCs w:val="24"/>
        </w:rPr>
        <w:t xml:space="preserve"> la Universidad Politécnica Estatal del Carchi y sus principales perspectivas de trabajo futuro en torno al mejoramiento continuo de la calidad.</w:t>
      </w:r>
    </w:p>
    <w:p w:rsidR="00E20CD9" w:rsidRPr="006D7FC2" w:rsidRDefault="00E20CD9" w:rsidP="00212079">
      <w:pPr>
        <w:spacing w:after="0" w:line="360" w:lineRule="auto"/>
        <w:jc w:val="both"/>
        <w:rPr>
          <w:rFonts w:ascii="Times New Roman" w:hAnsi="Times New Roman" w:cs="Times New Roman"/>
          <w:sz w:val="16"/>
          <w:szCs w:val="16"/>
        </w:rPr>
      </w:pPr>
    </w:p>
    <w:p w:rsidR="008F2EB1" w:rsidRPr="008F2EB1" w:rsidRDefault="006D7FC2" w:rsidP="00212079">
      <w:pPr>
        <w:spacing w:after="0" w:line="360" w:lineRule="auto"/>
        <w:jc w:val="both"/>
        <w:rPr>
          <w:rFonts w:ascii="Times New Roman" w:hAnsi="Times New Roman" w:cs="Times New Roman"/>
          <w:sz w:val="24"/>
          <w:szCs w:val="24"/>
        </w:rPr>
      </w:pPr>
      <w:r w:rsidRPr="008F2EB1">
        <w:rPr>
          <w:rFonts w:ascii="Times New Roman" w:hAnsi="Times New Roman" w:cs="Times New Roman"/>
          <w:b/>
          <w:sz w:val="24"/>
          <w:szCs w:val="24"/>
        </w:rPr>
        <w:t>Palabras clave:</w:t>
      </w:r>
      <w:r w:rsidRPr="008F2EB1">
        <w:rPr>
          <w:rFonts w:ascii="Times New Roman" w:hAnsi="Times New Roman" w:cs="Times New Roman"/>
          <w:sz w:val="24"/>
          <w:szCs w:val="24"/>
        </w:rPr>
        <w:t xml:space="preserve"> </w:t>
      </w:r>
      <w:r w:rsidR="008F2EB1" w:rsidRPr="008F2EB1">
        <w:rPr>
          <w:rFonts w:ascii="Times New Roman" w:hAnsi="Times New Roman" w:cs="Times New Roman"/>
          <w:sz w:val="24"/>
          <w:szCs w:val="24"/>
        </w:rPr>
        <w:t>calidad, gestión de la calidad, mejora continua, proceso</w:t>
      </w:r>
    </w:p>
    <w:p w:rsidR="008F2EB1" w:rsidRPr="008F2EB1" w:rsidRDefault="008F2EB1" w:rsidP="00212079">
      <w:pPr>
        <w:spacing w:after="0" w:line="360" w:lineRule="auto"/>
        <w:jc w:val="both"/>
        <w:rPr>
          <w:rFonts w:ascii="Times New Roman" w:hAnsi="Times New Roman" w:cs="Times New Roman"/>
          <w:sz w:val="16"/>
          <w:szCs w:val="16"/>
          <w:highlight w:val="yellow"/>
        </w:rPr>
      </w:pPr>
    </w:p>
    <w:p w:rsidR="006D7FC2" w:rsidRPr="008F2EB1" w:rsidRDefault="006D7FC2" w:rsidP="00212079">
      <w:pPr>
        <w:spacing w:after="0" w:line="360" w:lineRule="auto"/>
        <w:jc w:val="both"/>
        <w:rPr>
          <w:rFonts w:ascii="Times New Roman" w:hAnsi="Times New Roman" w:cs="Times New Roman"/>
          <w:b/>
          <w:sz w:val="24"/>
          <w:szCs w:val="24"/>
          <w:lang w:val="en-US"/>
        </w:rPr>
      </w:pPr>
      <w:r w:rsidRPr="008F2EB1">
        <w:rPr>
          <w:rFonts w:ascii="Times New Roman" w:hAnsi="Times New Roman" w:cs="Times New Roman"/>
          <w:b/>
          <w:sz w:val="24"/>
          <w:szCs w:val="24"/>
          <w:lang w:val="en-US"/>
        </w:rPr>
        <w:t>Abstract</w:t>
      </w:r>
    </w:p>
    <w:p w:rsidR="008F2EB1" w:rsidRPr="008F2EB1" w:rsidRDefault="008F2EB1" w:rsidP="008F2EB1">
      <w:pPr>
        <w:spacing w:after="0" w:line="360" w:lineRule="auto"/>
        <w:jc w:val="both"/>
        <w:rPr>
          <w:rFonts w:ascii="Times New Roman" w:hAnsi="Times New Roman"/>
          <w:b/>
          <w:sz w:val="16"/>
          <w:szCs w:val="16"/>
          <w:lang w:val="en-US"/>
        </w:rPr>
      </w:pPr>
    </w:p>
    <w:p w:rsidR="008F2EB1" w:rsidRPr="008F2EB1" w:rsidRDefault="008F2EB1" w:rsidP="008F2EB1">
      <w:pPr>
        <w:spacing w:after="0" w:line="360" w:lineRule="auto"/>
        <w:jc w:val="both"/>
        <w:rPr>
          <w:rFonts w:ascii="Times New Roman" w:hAnsi="Times New Roman"/>
          <w:sz w:val="24"/>
          <w:szCs w:val="24"/>
          <w:lang w:val="en-US"/>
        </w:rPr>
      </w:pPr>
      <w:r w:rsidRPr="008F2EB1">
        <w:rPr>
          <w:rFonts w:ascii="Times New Roman" w:hAnsi="Times New Roman"/>
          <w:sz w:val="24"/>
          <w:szCs w:val="24"/>
          <w:lang w:val="en-US"/>
        </w:rPr>
        <w:t xml:space="preserve">In the article is carried out an approach to the relating ones theoretical-conceptual linked with the quality of the universities and the necessity of their systematic evaluation. The main evaluation experiences and </w:t>
      </w:r>
      <w:r>
        <w:rPr>
          <w:rFonts w:ascii="Times New Roman" w:hAnsi="Times New Roman"/>
          <w:sz w:val="24"/>
          <w:szCs w:val="24"/>
          <w:lang w:val="en-US"/>
        </w:rPr>
        <w:t xml:space="preserve">accreditation </w:t>
      </w:r>
      <w:r w:rsidRPr="008F2EB1">
        <w:rPr>
          <w:rFonts w:ascii="Times New Roman" w:hAnsi="Times New Roman"/>
          <w:sz w:val="24"/>
          <w:szCs w:val="24"/>
          <w:lang w:val="en-US"/>
        </w:rPr>
        <w:t xml:space="preserve">of the </w:t>
      </w:r>
      <w:r>
        <w:rPr>
          <w:rFonts w:ascii="Times New Roman" w:hAnsi="Times New Roman"/>
          <w:sz w:val="24"/>
          <w:szCs w:val="24"/>
          <w:lang w:val="en-US"/>
        </w:rPr>
        <w:t>universities</w:t>
      </w:r>
      <w:r w:rsidRPr="008F2EB1">
        <w:rPr>
          <w:rFonts w:ascii="Times New Roman" w:hAnsi="Times New Roman"/>
          <w:sz w:val="24"/>
          <w:szCs w:val="24"/>
          <w:lang w:val="en-US"/>
        </w:rPr>
        <w:t xml:space="preserve"> are exposed developed in the Ecuador, making emphasis in the main characteristics of the processes carried out until the moment, as well as the results achieved by the State Polytechnic University of the Carchi and their main perspectives of work future around the continuous improvement of the quality.  </w:t>
      </w:r>
    </w:p>
    <w:p w:rsidR="008F2EB1" w:rsidRPr="008F2EB1" w:rsidRDefault="008F2EB1" w:rsidP="008F2EB1">
      <w:pPr>
        <w:spacing w:after="0" w:line="360" w:lineRule="auto"/>
        <w:jc w:val="both"/>
        <w:rPr>
          <w:rFonts w:ascii="Times New Roman" w:hAnsi="Times New Roman"/>
          <w:b/>
          <w:sz w:val="16"/>
          <w:szCs w:val="16"/>
          <w:lang w:val="en-US"/>
        </w:rPr>
      </w:pPr>
    </w:p>
    <w:p w:rsidR="008F2EB1" w:rsidRPr="008F2EB1" w:rsidRDefault="00212079" w:rsidP="008F2EB1">
      <w:pPr>
        <w:spacing w:after="0" w:line="360" w:lineRule="auto"/>
        <w:jc w:val="both"/>
        <w:rPr>
          <w:rFonts w:ascii="Times New Roman" w:hAnsi="Times New Roman"/>
          <w:b/>
          <w:sz w:val="24"/>
          <w:szCs w:val="24"/>
          <w:highlight w:val="yellow"/>
          <w:lang w:val="en-US"/>
        </w:rPr>
      </w:pPr>
      <w:r w:rsidRPr="008F2EB1">
        <w:rPr>
          <w:rFonts w:ascii="Times New Roman" w:hAnsi="Times New Roman"/>
          <w:b/>
          <w:sz w:val="24"/>
          <w:szCs w:val="24"/>
          <w:lang w:val="en-US"/>
        </w:rPr>
        <w:t>Keywords:</w:t>
      </w:r>
      <w:r w:rsidR="008F2EB1" w:rsidRPr="008F2EB1">
        <w:rPr>
          <w:rFonts w:ascii="Times New Roman" w:hAnsi="Times New Roman"/>
          <w:b/>
          <w:sz w:val="24"/>
          <w:szCs w:val="24"/>
          <w:lang w:val="en-US"/>
        </w:rPr>
        <w:t xml:space="preserve"> quality, administration of the quality, improves continuous, process</w:t>
      </w:r>
    </w:p>
    <w:p w:rsidR="00086419" w:rsidRPr="008F2EB1" w:rsidRDefault="00086419" w:rsidP="00086419">
      <w:pPr>
        <w:spacing w:after="0" w:line="360" w:lineRule="auto"/>
        <w:ind w:left="284" w:hanging="284"/>
        <w:jc w:val="both"/>
        <w:rPr>
          <w:rFonts w:ascii="Times New Roman" w:hAnsi="Times New Roman" w:cs="Times New Roman"/>
          <w:b/>
          <w:sz w:val="16"/>
          <w:szCs w:val="16"/>
          <w:lang w:val="en-US"/>
        </w:rPr>
      </w:pPr>
    </w:p>
    <w:p w:rsidR="00EC1745" w:rsidRPr="00086419" w:rsidRDefault="00EC1745" w:rsidP="00086419">
      <w:pPr>
        <w:spacing w:after="0" w:line="360" w:lineRule="auto"/>
        <w:ind w:left="284" w:hanging="284"/>
        <w:jc w:val="both"/>
        <w:rPr>
          <w:rFonts w:ascii="Times New Roman" w:hAnsi="Times New Roman" w:cs="Times New Roman"/>
          <w:b/>
          <w:sz w:val="24"/>
          <w:szCs w:val="24"/>
        </w:rPr>
      </w:pPr>
      <w:r w:rsidRPr="00086419">
        <w:rPr>
          <w:rFonts w:ascii="Times New Roman" w:hAnsi="Times New Roman" w:cs="Times New Roman"/>
          <w:b/>
          <w:sz w:val="24"/>
          <w:szCs w:val="24"/>
        </w:rPr>
        <w:t>Introducción</w:t>
      </w:r>
    </w:p>
    <w:p w:rsidR="00212079" w:rsidRPr="00212079" w:rsidRDefault="00212079" w:rsidP="00086419">
      <w:pPr>
        <w:spacing w:after="0" w:line="360" w:lineRule="auto"/>
        <w:ind w:left="284" w:hanging="284"/>
        <w:jc w:val="both"/>
        <w:rPr>
          <w:rFonts w:ascii="Times New Roman" w:hAnsi="Times New Roman" w:cs="Times New Roman"/>
          <w:sz w:val="16"/>
          <w:szCs w:val="16"/>
        </w:rPr>
      </w:pPr>
    </w:p>
    <w:p w:rsidR="00DD63FB" w:rsidRPr="00086419" w:rsidRDefault="00F30105" w:rsidP="00212079">
      <w:pPr>
        <w:spacing w:after="0" w:line="360" w:lineRule="auto"/>
        <w:jc w:val="both"/>
        <w:rPr>
          <w:rFonts w:ascii="Times New Roman" w:hAnsi="Times New Roman" w:cs="Times New Roman"/>
          <w:sz w:val="24"/>
          <w:szCs w:val="24"/>
        </w:rPr>
      </w:pPr>
      <w:r w:rsidRPr="00086419">
        <w:rPr>
          <w:rFonts w:ascii="Times New Roman" w:hAnsi="Times New Roman" w:cs="Times New Roman"/>
          <w:sz w:val="24"/>
          <w:szCs w:val="24"/>
        </w:rPr>
        <w:t>Los cambios acelerados que vive la humanidad, en todos los órdenes</w:t>
      </w:r>
      <w:r w:rsidR="00212079">
        <w:rPr>
          <w:rFonts w:ascii="Times New Roman" w:hAnsi="Times New Roman" w:cs="Times New Roman"/>
          <w:sz w:val="24"/>
          <w:szCs w:val="24"/>
        </w:rPr>
        <w:t xml:space="preserve"> de la vida humana</w:t>
      </w:r>
      <w:r w:rsidRPr="00086419">
        <w:rPr>
          <w:rFonts w:ascii="Times New Roman" w:hAnsi="Times New Roman" w:cs="Times New Roman"/>
          <w:sz w:val="24"/>
          <w:szCs w:val="24"/>
        </w:rPr>
        <w:t xml:space="preserve">, </w:t>
      </w:r>
      <w:r w:rsidR="00212079">
        <w:rPr>
          <w:rFonts w:ascii="Times New Roman" w:hAnsi="Times New Roman" w:cs="Times New Roman"/>
          <w:sz w:val="24"/>
          <w:szCs w:val="24"/>
        </w:rPr>
        <w:t xml:space="preserve">se han </w:t>
      </w:r>
      <w:r w:rsidR="008821AE" w:rsidRPr="00086419">
        <w:rPr>
          <w:rFonts w:ascii="Times New Roman" w:hAnsi="Times New Roman" w:cs="Times New Roman"/>
          <w:sz w:val="24"/>
          <w:szCs w:val="24"/>
        </w:rPr>
        <w:t xml:space="preserve">convertido </w:t>
      </w:r>
      <w:r w:rsidRPr="00086419">
        <w:rPr>
          <w:rFonts w:ascii="Times New Roman" w:hAnsi="Times New Roman" w:cs="Times New Roman"/>
          <w:sz w:val="24"/>
          <w:szCs w:val="24"/>
        </w:rPr>
        <w:t>en exigencias</w:t>
      </w:r>
      <w:r w:rsidR="00D0559F" w:rsidRPr="00086419">
        <w:rPr>
          <w:rFonts w:ascii="Times New Roman" w:hAnsi="Times New Roman" w:cs="Times New Roman"/>
          <w:sz w:val="24"/>
          <w:szCs w:val="24"/>
        </w:rPr>
        <w:t xml:space="preserve"> permanentes </w:t>
      </w:r>
      <w:r w:rsidR="00212079">
        <w:rPr>
          <w:rFonts w:ascii="Times New Roman" w:hAnsi="Times New Roman" w:cs="Times New Roman"/>
          <w:sz w:val="24"/>
          <w:szCs w:val="24"/>
        </w:rPr>
        <w:t>para</w:t>
      </w:r>
      <w:r w:rsidR="00D0559F" w:rsidRPr="00086419">
        <w:rPr>
          <w:rFonts w:ascii="Times New Roman" w:hAnsi="Times New Roman" w:cs="Times New Roman"/>
          <w:sz w:val="24"/>
          <w:szCs w:val="24"/>
        </w:rPr>
        <w:t xml:space="preserve"> el campo social, cultural y educativo</w:t>
      </w:r>
      <w:r w:rsidRPr="00086419">
        <w:rPr>
          <w:rFonts w:ascii="Times New Roman" w:hAnsi="Times New Roman" w:cs="Times New Roman"/>
          <w:sz w:val="24"/>
          <w:szCs w:val="24"/>
        </w:rPr>
        <w:t xml:space="preserve"> de</w:t>
      </w:r>
      <w:r w:rsidR="00212079">
        <w:rPr>
          <w:rFonts w:ascii="Times New Roman" w:hAnsi="Times New Roman" w:cs="Times New Roman"/>
          <w:sz w:val="24"/>
          <w:szCs w:val="24"/>
        </w:rPr>
        <w:t>l</w:t>
      </w:r>
      <w:r w:rsidRPr="00086419">
        <w:rPr>
          <w:rFonts w:ascii="Times New Roman" w:hAnsi="Times New Roman" w:cs="Times New Roman"/>
          <w:sz w:val="24"/>
          <w:szCs w:val="24"/>
        </w:rPr>
        <w:t xml:space="preserve"> siglo </w:t>
      </w:r>
      <w:r w:rsidR="00DD63FB" w:rsidRPr="00086419">
        <w:rPr>
          <w:rFonts w:ascii="Times New Roman" w:hAnsi="Times New Roman" w:cs="Times New Roman"/>
          <w:sz w:val="24"/>
          <w:szCs w:val="24"/>
        </w:rPr>
        <w:t>XXI</w:t>
      </w:r>
      <w:r w:rsidR="00347F73" w:rsidRPr="00086419">
        <w:rPr>
          <w:rFonts w:ascii="Times New Roman" w:hAnsi="Times New Roman" w:cs="Times New Roman"/>
          <w:sz w:val="24"/>
          <w:szCs w:val="24"/>
        </w:rPr>
        <w:t>. L</w:t>
      </w:r>
      <w:r w:rsidRPr="00086419">
        <w:rPr>
          <w:rFonts w:ascii="Times New Roman" w:hAnsi="Times New Roman" w:cs="Times New Roman"/>
          <w:sz w:val="24"/>
          <w:szCs w:val="24"/>
        </w:rPr>
        <w:t>a educación en general, y la superior en particular</w:t>
      </w:r>
      <w:r w:rsidR="00976113" w:rsidRPr="00086419">
        <w:rPr>
          <w:rFonts w:ascii="Times New Roman" w:hAnsi="Times New Roman" w:cs="Times New Roman"/>
          <w:sz w:val="24"/>
          <w:szCs w:val="24"/>
        </w:rPr>
        <w:t xml:space="preserve"> </w:t>
      </w:r>
      <w:r w:rsidR="00DD63FB" w:rsidRPr="00086419">
        <w:rPr>
          <w:rFonts w:ascii="Times New Roman" w:hAnsi="Times New Roman" w:cs="Times New Roman"/>
          <w:sz w:val="24"/>
          <w:szCs w:val="24"/>
        </w:rPr>
        <w:t>no escapan a esto</w:t>
      </w:r>
      <w:r w:rsidRPr="00086419">
        <w:rPr>
          <w:rFonts w:ascii="Times New Roman" w:hAnsi="Times New Roman" w:cs="Times New Roman"/>
          <w:sz w:val="24"/>
          <w:szCs w:val="24"/>
        </w:rPr>
        <w:t xml:space="preserve">s </w:t>
      </w:r>
      <w:r w:rsidR="00DD63FB" w:rsidRPr="00086419">
        <w:rPr>
          <w:rFonts w:ascii="Times New Roman" w:hAnsi="Times New Roman" w:cs="Times New Roman"/>
          <w:sz w:val="24"/>
          <w:szCs w:val="24"/>
        </w:rPr>
        <w:t>requerimientos</w:t>
      </w:r>
      <w:r w:rsidR="00A455C1" w:rsidRPr="00086419">
        <w:rPr>
          <w:rFonts w:ascii="Times New Roman" w:hAnsi="Times New Roman" w:cs="Times New Roman"/>
          <w:sz w:val="24"/>
          <w:szCs w:val="24"/>
        </w:rPr>
        <w:t xml:space="preserve">, los </w:t>
      </w:r>
      <w:r w:rsidR="00212079">
        <w:rPr>
          <w:rFonts w:ascii="Times New Roman" w:hAnsi="Times New Roman" w:cs="Times New Roman"/>
          <w:sz w:val="24"/>
          <w:szCs w:val="24"/>
        </w:rPr>
        <w:t xml:space="preserve">que </w:t>
      </w:r>
      <w:r w:rsidRPr="00086419">
        <w:rPr>
          <w:rFonts w:ascii="Times New Roman" w:hAnsi="Times New Roman" w:cs="Times New Roman"/>
          <w:sz w:val="24"/>
          <w:szCs w:val="24"/>
        </w:rPr>
        <w:t xml:space="preserve">generan </w:t>
      </w:r>
      <w:r w:rsidR="00212079">
        <w:rPr>
          <w:rFonts w:ascii="Times New Roman" w:hAnsi="Times New Roman" w:cs="Times New Roman"/>
          <w:sz w:val="24"/>
          <w:szCs w:val="24"/>
        </w:rPr>
        <w:t xml:space="preserve">amplias </w:t>
      </w:r>
      <w:r w:rsidRPr="00086419">
        <w:rPr>
          <w:rFonts w:ascii="Times New Roman" w:hAnsi="Times New Roman" w:cs="Times New Roman"/>
          <w:sz w:val="24"/>
          <w:szCs w:val="24"/>
        </w:rPr>
        <w:t xml:space="preserve">expectativas en la sociedad </w:t>
      </w:r>
      <w:r w:rsidR="00B126B8" w:rsidRPr="00086419">
        <w:rPr>
          <w:rFonts w:ascii="Times New Roman" w:hAnsi="Times New Roman" w:cs="Times New Roman"/>
          <w:sz w:val="24"/>
          <w:szCs w:val="24"/>
        </w:rPr>
        <w:t xml:space="preserve">y </w:t>
      </w:r>
      <w:r w:rsidRPr="00086419">
        <w:rPr>
          <w:rFonts w:ascii="Times New Roman" w:hAnsi="Times New Roman" w:cs="Times New Roman"/>
          <w:sz w:val="24"/>
          <w:szCs w:val="24"/>
        </w:rPr>
        <w:t>reclama</w:t>
      </w:r>
      <w:r w:rsidR="00B126B8" w:rsidRPr="00086419">
        <w:rPr>
          <w:rFonts w:ascii="Times New Roman" w:hAnsi="Times New Roman" w:cs="Times New Roman"/>
          <w:sz w:val="24"/>
          <w:szCs w:val="24"/>
        </w:rPr>
        <w:t>n</w:t>
      </w:r>
      <w:r w:rsidRPr="00086419">
        <w:rPr>
          <w:rFonts w:ascii="Times New Roman" w:hAnsi="Times New Roman" w:cs="Times New Roman"/>
          <w:sz w:val="24"/>
          <w:szCs w:val="24"/>
        </w:rPr>
        <w:t xml:space="preserve"> el derecho </w:t>
      </w:r>
      <w:r w:rsidRPr="00086419">
        <w:rPr>
          <w:rFonts w:ascii="Times New Roman" w:hAnsi="Times New Roman" w:cs="Times New Roman"/>
          <w:sz w:val="24"/>
          <w:szCs w:val="24"/>
        </w:rPr>
        <w:lastRenderedPageBreak/>
        <w:t>consagrado a tener una</w:t>
      </w:r>
      <w:r w:rsidR="00A455C1" w:rsidRPr="00086419">
        <w:rPr>
          <w:rFonts w:ascii="Times New Roman" w:hAnsi="Times New Roman" w:cs="Times New Roman"/>
          <w:sz w:val="24"/>
          <w:szCs w:val="24"/>
        </w:rPr>
        <w:t xml:space="preserve"> educación de calidad en correlación a la</w:t>
      </w:r>
      <w:r w:rsidR="00C7664B" w:rsidRPr="00086419">
        <w:rPr>
          <w:rFonts w:ascii="Times New Roman" w:hAnsi="Times New Roman" w:cs="Times New Roman"/>
          <w:sz w:val="24"/>
          <w:szCs w:val="24"/>
        </w:rPr>
        <w:t xml:space="preserve">s tendencias </w:t>
      </w:r>
      <w:r w:rsidR="00A455C1" w:rsidRPr="00086419">
        <w:rPr>
          <w:rFonts w:ascii="Times New Roman" w:hAnsi="Times New Roman" w:cs="Times New Roman"/>
          <w:sz w:val="24"/>
          <w:szCs w:val="24"/>
        </w:rPr>
        <w:t xml:space="preserve">actuales. Estos requerimientos ponen </w:t>
      </w:r>
      <w:r w:rsidRPr="00086419">
        <w:rPr>
          <w:rFonts w:ascii="Times New Roman" w:hAnsi="Times New Roman" w:cs="Times New Roman"/>
          <w:sz w:val="24"/>
          <w:szCs w:val="24"/>
        </w:rPr>
        <w:t xml:space="preserve">en tensión permanente a los directivos del sistema </w:t>
      </w:r>
      <w:r w:rsidR="00347F73" w:rsidRPr="00086419">
        <w:rPr>
          <w:rFonts w:ascii="Times New Roman" w:hAnsi="Times New Roman" w:cs="Times New Roman"/>
          <w:sz w:val="24"/>
          <w:szCs w:val="24"/>
        </w:rPr>
        <w:t xml:space="preserve">de todas </w:t>
      </w:r>
      <w:r w:rsidR="00DD63FB" w:rsidRPr="00086419">
        <w:rPr>
          <w:rFonts w:ascii="Times New Roman" w:hAnsi="Times New Roman" w:cs="Times New Roman"/>
          <w:sz w:val="24"/>
          <w:szCs w:val="24"/>
        </w:rPr>
        <w:t>las regiones</w:t>
      </w:r>
      <w:r w:rsidR="00212079">
        <w:rPr>
          <w:rFonts w:ascii="Times New Roman" w:hAnsi="Times New Roman" w:cs="Times New Roman"/>
          <w:sz w:val="24"/>
          <w:szCs w:val="24"/>
        </w:rPr>
        <w:t xml:space="preserve"> del mundo</w:t>
      </w:r>
      <w:r w:rsidRPr="00086419">
        <w:rPr>
          <w:rFonts w:ascii="Times New Roman" w:hAnsi="Times New Roman" w:cs="Times New Roman"/>
          <w:sz w:val="24"/>
          <w:szCs w:val="24"/>
        </w:rPr>
        <w:t>.</w:t>
      </w:r>
    </w:p>
    <w:p w:rsidR="001421BB" w:rsidRPr="001421BB" w:rsidRDefault="001421BB" w:rsidP="00212079">
      <w:pPr>
        <w:spacing w:after="0" w:line="360" w:lineRule="auto"/>
        <w:jc w:val="both"/>
        <w:rPr>
          <w:rFonts w:ascii="Times New Roman" w:hAnsi="Times New Roman" w:cs="Times New Roman"/>
          <w:sz w:val="16"/>
          <w:szCs w:val="16"/>
        </w:rPr>
      </w:pPr>
    </w:p>
    <w:p w:rsidR="00F30105" w:rsidRPr="00086419" w:rsidRDefault="00943EAB" w:rsidP="00212079">
      <w:pPr>
        <w:spacing w:after="0" w:line="360" w:lineRule="auto"/>
        <w:jc w:val="both"/>
        <w:rPr>
          <w:rFonts w:ascii="Times New Roman" w:hAnsi="Times New Roman" w:cs="Times New Roman"/>
          <w:sz w:val="24"/>
          <w:szCs w:val="24"/>
        </w:rPr>
      </w:pPr>
      <w:r w:rsidRPr="00086419">
        <w:rPr>
          <w:rFonts w:ascii="Times New Roman" w:hAnsi="Times New Roman" w:cs="Times New Roman"/>
          <w:sz w:val="24"/>
          <w:szCs w:val="24"/>
        </w:rPr>
        <w:t>Entre los países de América L</w:t>
      </w:r>
      <w:r w:rsidR="00F30105" w:rsidRPr="00086419">
        <w:rPr>
          <w:rFonts w:ascii="Times New Roman" w:hAnsi="Times New Roman" w:cs="Times New Roman"/>
          <w:sz w:val="24"/>
          <w:szCs w:val="24"/>
        </w:rPr>
        <w:t>atina</w:t>
      </w:r>
      <w:r w:rsidR="005C5F47" w:rsidRPr="00086419">
        <w:rPr>
          <w:rFonts w:ascii="Times New Roman" w:hAnsi="Times New Roman" w:cs="Times New Roman"/>
          <w:sz w:val="24"/>
          <w:szCs w:val="24"/>
        </w:rPr>
        <w:t>,</w:t>
      </w:r>
      <w:r w:rsidRPr="00086419">
        <w:rPr>
          <w:rFonts w:ascii="Times New Roman" w:hAnsi="Times New Roman" w:cs="Times New Roman"/>
          <w:sz w:val="24"/>
          <w:szCs w:val="24"/>
        </w:rPr>
        <w:t xml:space="preserve"> se mantienen las diferencias</w:t>
      </w:r>
      <w:r w:rsidR="005C5F47" w:rsidRPr="00086419">
        <w:rPr>
          <w:rFonts w:ascii="Times New Roman" w:hAnsi="Times New Roman" w:cs="Times New Roman"/>
          <w:sz w:val="24"/>
          <w:szCs w:val="24"/>
        </w:rPr>
        <w:t xml:space="preserve"> </w:t>
      </w:r>
      <w:r w:rsidR="00D0559F" w:rsidRPr="00086419">
        <w:rPr>
          <w:rFonts w:ascii="Times New Roman" w:hAnsi="Times New Roman" w:cs="Times New Roman"/>
          <w:sz w:val="24"/>
          <w:szCs w:val="24"/>
        </w:rPr>
        <w:t>históricas</w:t>
      </w:r>
      <w:r w:rsidRPr="00086419">
        <w:rPr>
          <w:rFonts w:ascii="Times New Roman" w:hAnsi="Times New Roman" w:cs="Times New Roman"/>
          <w:sz w:val="24"/>
          <w:szCs w:val="24"/>
        </w:rPr>
        <w:t xml:space="preserve"> </w:t>
      </w:r>
      <w:r w:rsidR="00F30105" w:rsidRPr="00086419">
        <w:rPr>
          <w:rFonts w:ascii="Times New Roman" w:hAnsi="Times New Roman" w:cs="Times New Roman"/>
          <w:sz w:val="24"/>
          <w:szCs w:val="24"/>
        </w:rPr>
        <w:t>en</w:t>
      </w:r>
      <w:r w:rsidR="00DD63FB" w:rsidRPr="00086419">
        <w:rPr>
          <w:rFonts w:ascii="Times New Roman" w:hAnsi="Times New Roman" w:cs="Times New Roman"/>
          <w:sz w:val="24"/>
          <w:szCs w:val="24"/>
        </w:rPr>
        <w:t xml:space="preserve"> educación superior</w:t>
      </w:r>
      <w:r w:rsidR="007D246D" w:rsidRPr="00086419">
        <w:rPr>
          <w:rFonts w:ascii="Times New Roman" w:hAnsi="Times New Roman" w:cs="Times New Roman"/>
          <w:sz w:val="24"/>
          <w:szCs w:val="24"/>
        </w:rPr>
        <w:t>; y en algunos casos</w:t>
      </w:r>
      <w:r w:rsidR="00212079">
        <w:rPr>
          <w:rFonts w:ascii="Times New Roman" w:hAnsi="Times New Roman" w:cs="Times New Roman"/>
          <w:sz w:val="24"/>
          <w:szCs w:val="24"/>
        </w:rPr>
        <w:t xml:space="preserve"> estas</w:t>
      </w:r>
      <w:r w:rsidR="007D246D" w:rsidRPr="00086419">
        <w:rPr>
          <w:rFonts w:ascii="Times New Roman" w:hAnsi="Times New Roman" w:cs="Times New Roman"/>
          <w:sz w:val="24"/>
          <w:szCs w:val="24"/>
        </w:rPr>
        <w:t xml:space="preserve"> se incrementa</w:t>
      </w:r>
      <w:r w:rsidR="007B41D9" w:rsidRPr="00086419">
        <w:rPr>
          <w:rFonts w:ascii="Times New Roman" w:hAnsi="Times New Roman" w:cs="Times New Roman"/>
          <w:sz w:val="24"/>
          <w:szCs w:val="24"/>
        </w:rPr>
        <w:t>n</w:t>
      </w:r>
      <w:r w:rsidR="00B815A6" w:rsidRPr="00086419">
        <w:rPr>
          <w:rFonts w:ascii="Times New Roman" w:hAnsi="Times New Roman" w:cs="Times New Roman"/>
          <w:sz w:val="24"/>
          <w:szCs w:val="24"/>
        </w:rPr>
        <w:t xml:space="preserve">. Para acortar </w:t>
      </w:r>
      <w:r w:rsidR="00212079">
        <w:rPr>
          <w:rFonts w:ascii="Times New Roman" w:hAnsi="Times New Roman" w:cs="Times New Roman"/>
          <w:sz w:val="24"/>
          <w:szCs w:val="24"/>
        </w:rPr>
        <w:t>tales</w:t>
      </w:r>
      <w:r w:rsidR="00347F73" w:rsidRPr="00086419">
        <w:rPr>
          <w:rFonts w:ascii="Times New Roman" w:hAnsi="Times New Roman" w:cs="Times New Roman"/>
          <w:sz w:val="24"/>
          <w:szCs w:val="24"/>
        </w:rPr>
        <w:t xml:space="preserve"> asimetrías</w:t>
      </w:r>
      <w:r w:rsidR="00A455C1" w:rsidRPr="00086419">
        <w:rPr>
          <w:rFonts w:ascii="Times New Roman" w:hAnsi="Times New Roman" w:cs="Times New Roman"/>
          <w:sz w:val="24"/>
          <w:szCs w:val="24"/>
        </w:rPr>
        <w:t xml:space="preserve"> las instituciones asumen </w:t>
      </w:r>
      <w:r w:rsidR="00212079">
        <w:rPr>
          <w:rFonts w:ascii="Times New Roman" w:hAnsi="Times New Roman" w:cs="Times New Roman"/>
          <w:sz w:val="24"/>
          <w:szCs w:val="24"/>
        </w:rPr>
        <w:t>los procesos</w:t>
      </w:r>
      <w:r w:rsidR="00F30105" w:rsidRPr="00086419">
        <w:rPr>
          <w:rFonts w:ascii="Times New Roman" w:hAnsi="Times New Roman" w:cs="Times New Roman"/>
          <w:sz w:val="24"/>
          <w:szCs w:val="24"/>
        </w:rPr>
        <w:t xml:space="preserve"> de evaluación y acreditación institucional</w:t>
      </w:r>
      <w:r w:rsidR="00236416" w:rsidRPr="00086419">
        <w:rPr>
          <w:rFonts w:ascii="Times New Roman" w:hAnsi="Times New Roman" w:cs="Times New Roman"/>
          <w:sz w:val="24"/>
          <w:szCs w:val="24"/>
        </w:rPr>
        <w:t xml:space="preserve"> </w:t>
      </w:r>
      <w:r w:rsidR="00212079">
        <w:rPr>
          <w:rFonts w:ascii="Times New Roman" w:hAnsi="Times New Roman" w:cs="Times New Roman"/>
          <w:sz w:val="24"/>
          <w:szCs w:val="24"/>
        </w:rPr>
        <w:t xml:space="preserve">al </w:t>
      </w:r>
      <w:r w:rsidR="00236416" w:rsidRPr="00086419">
        <w:rPr>
          <w:rFonts w:ascii="Times New Roman" w:hAnsi="Times New Roman" w:cs="Times New Roman"/>
          <w:sz w:val="24"/>
          <w:szCs w:val="24"/>
        </w:rPr>
        <w:t>consider</w:t>
      </w:r>
      <w:r w:rsidR="00212079">
        <w:rPr>
          <w:rFonts w:ascii="Times New Roman" w:hAnsi="Times New Roman" w:cs="Times New Roman"/>
          <w:sz w:val="24"/>
          <w:szCs w:val="24"/>
        </w:rPr>
        <w:t>arlos</w:t>
      </w:r>
      <w:r w:rsidR="00236416" w:rsidRPr="00086419">
        <w:rPr>
          <w:rFonts w:ascii="Times New Roman" w:hAnsi="Times New Roman" w:cs="Times New Roman"/>
          <w:sz w:val="24"/>
          <w:szCs w:val="24"/>
        </w:rPr>
        <w:t xml:space="preserve"> </w:t>
      </w:r>
      <w:r w:rsidR="00212079">
        <w:rPr>
          <w:rFonts w:ascii="Times New Roman" w:hAnsi="Times New Roman" w:cs="Times New Roman"/>
          <w:sz w:val="24"/>
          <w:szCs w:val="24"/>
        </w:rPr>
        <w:t xml:space="preserve">un pilar </w:t>
      </w:r>
      <w:r w:rsidR="00236416" w:rsidRPr="00086419">
        <w:rPr>
          <w:rFonts w:ascii="Times New Roman" w:hAnsi="Times New Roman" w:cs="Times New Roman"/>
          <w:sz w:val="24"/>
          <w:szCs w:val="24"/>
        </w:rPr>
        <w:t xml:space="preserve">importante </w:t>
      </w:r>
      <w:r w:rsidR="00496859" w:rsidRPr="00086419">
        <w:rPr>
          <w:rFonts w:ascii="Times New Roman" w:hAnsi="Times New Roman" w:cs="Times New Roman"/>
          <w:sz w:val="24"/>
          <w:szCs w:val="24"/>
        </w:rPr>
        <w:t xml:space="preserve">para satisfacer </w:t>
      </w:r>
      <w:r w:rsidR="00212079">
        <w:rPr>
          <w:rFonts w:ascii="Times New Roman" w:hAnsi="Times New Roman" w:cs="Times New Roman"/>
          <w:sz w:val="24"/>
          <w:szCs w:val="24"/>
        </w:rPr>
        <w:t>las demandas</w:t>
      </w:r>
      <w:r w:rsidR="006B3C3F" w:rsidRPr="00086419">
        <w:rPr>
          <w:rFonts w:ascii="Times New Roman" w:hAnsi="Times New Roman" w:cs="Times New Roman"/>
          <w:sz w:val="24"/>
          <w:szCs w:val="24"/>
        </w:rPr>
        <w:t xml:space="preserve"> de la </w:t>
      </w:r>
      <w:r w:rsidR="00212079">
        <w:rPr>
          <w:rFonts w:ascii="Times New Roman" w:hAnsi="Times New Roman" w:cs="Times New Roman"/>
          <w:sz w:val="24"/>
          <w:szCs w:val="24"/>
        </w:rPr>
        <w:t xml:space="preserve">Universidad ante la </w:t>
      </w:r>
      <w:r w:rsidR="006B3C3F" w:rsidRPr="00086419">
        <w:rPr>
          <w:rFonts w:ascii="Times New Roman" w:hAnsi="Times New Roman" w:cs="Times New Roman"/>
          <w:sz w:val="24"/>
          <w:szCs w:val="24"/>
        </w:rPr>
        <w:t>sociedad</w:t>
      </w:r>
      <w:r w:rsidR="00B126B8" w:rsidRPr="00086419">
        <w:rPr>
          <w:rFonts w:ascii="Times New Roman" w:hAnsi="Times New Roman" w:cs="Times New Roman"/>
          <w:sz w:val="24"/>
          <w:szCs w:val="24"/>
        </w:rPr>
        <w:t>.</w:t>
      </w:r>
      <w:r w:rsidR="00B815A6" w:rsidRPr="00086419">
        <w:rPr>
          <w:rFonts w:ascii="Times New Roman" w:hAnsi="Times New Roman" w:cs="Times New Roman"/>
          <w:sz w:val="24"/>
          <w:szCs w:val="24"/>
        </w:rPr>
        <w:t xml:space="preserve"> E</w:t>
      </w:r>
      <w:r w:rsidR="00F30105" w:rsidRPr="00086419">
        <w:rPr>
          <w:rFonts w:ascii="Times New Roman" w:hAnsi="Times New Roman" w:cs="Times New Roman"/>
          <w:sz w:val="24"/>
          <w:szCs w:val="24"/>
        </w:rPr>
        <w:t>n cada</w:t>
      </w:r>
      <w:r w:rsidR="00347F73" w:rsidRPr="00086419">
        <w:rPr>
          <w:rFonts w:ascii="Times New Roman" w:hAnsi="Times New Roman" w:cs="Times New Roman"/>
          <w:sz w:val="24"/>
          <w:szCs w:val="24"/>
        </w:rPr>
        <w:t xml:space="preserve"> uno de los países</w:t>
      </w:r>
      <w:r w:rsidR="006B3C3F" w:rsidRPr="00086419">
        <w:rPr>
          <w:rFonts w:ascii="Times New Roman" w:hAnsi="Times New Roman" w:cs="Times New Roman"/>
          <w:sz w:val="24"/>
          <w:szCs w:val="24"/>
        </w:rPr>
        <w:t xml:space="preserve"> </w:t>
      </w:r>
      <w:r w:rsidR="00212079">
        <w:rPr>
          <w:rFonts w:ascii="Times New Roman" w:hAnsi="Times New Roman" w:cs="Times New Roman"/>
          <w:sz w:val="24"/>
          <w:szCs w:val="24"/>
        </w:rPr>
        <w:t xml:space="preserve">de la región latinoamericana </w:t>
      </w:r>
      <w:r w:rsidR="00B126B8" w:rsidRPr="00086419">
        <w:rPr>
          <w:rFonts w:ascii="Times New Roman" w:hAnsi="Times New Roman" w:cs="Times New Roman"/>
          <w:sz w:val="24"/>
          <w:szCs w:val="24"/>
        </w:rPr>
        <w:t>estos p</w:t>
      </w:r>
      <w:r w:rsidRPr="00086419">
        <w:rPr>
          <w:rFonts w:ascii="Times New Roman" w:hAnsi="Times New Roman" w:cs="Times New Roman"/>
          <w:sz w:val="24"/>
          <w:szCs w:val="24"/>
        </w:rPr>
        <w:t>rocesos</w:t>
      </w:r>
      <w:r w:rsidR="006B3C3F" w:rsidRPr="00086419">
        <w:rPr>
          <w:rFonts w:ascii="Times New Roman" w:hAnsi="Times New Roman" w:cs="Times New Roman"/>
          <w:sz w:val="24"/>
          <w:szCs w:val="24"/>
        </w:rPr>
        <w:t xml:space="preserve"> </w:t>
      </w:r>
      <w:r w:rsidR="00F30105" w:rsidRPr="00086419">
        <w:rPr>
          <w:rFonts w:ascii="Times New Roman" w:hAnsi="Times New Roman" w:cs="Times New Roman"/>
          <w:sz w:val="24"/>
          <w:szCs w:val="24"/>
        </w:rPr>
        <w:t>tiene</w:t>
      </w:r>
      <w:r w:rsidR="00347F73" w:rsidRPr="00086419">
        <w:rPr>
          <w:rFonts w:ascii="Times New Roman" w:hAnsi="Times New Roman" w:cs="Times New Roman"/>
          <w:sz w:val="24"/>
          <w:szCs w:val="24"/>
        </w:rPr>
        <w:t>n</w:t>
      </w:r>
      <w:r w:rsidR="00F30105" w:rsidRPr="00086419">
        <w:rPr>
          <w:rFonts w:ascii="Times New Roman" w:hAnsi="Times New Roman" w:cs="Times New Roman"/>
          <w:sz w:val="24"/>
          <w:szCs w:val="24"/>
        </w:rPr>
        <w:t xml:space="preserve"> recorridos históricos diferentes</w:t>
      </w:r>
      <w:r w:rsidR="00F4150C" w:rsidRPr="00086419">
        <w:rPr>
          <w:rFonts w:ascii="Times New Roman" w:hAnsi="Times New Roman" w:cs="Times New Roman"/>
          <w:sz w:val="24"/>
          <w:szCs w:val="24"/>
        </w:rPr>
        <w:t>,</w:t>
      </w:r>
      <w:r w:rsidR="00F964F5" w:rsidRPr="00086419">
        <w:rPr>
          <w:rFonts w:ascii="Times New Roman" w:hAnsi="Times New Roman" w:cs="Times New Roman"/>
          <w:sz w:val="24"/>
          <w:szCs w:val="24"/>
        </w:rPr>
        <w:t xml:space="preserve"> concordantes</w:t>
      </w:r>
      <w:r w:rsidR="00E702BC" w:rsidRPr="00086419">
        <w:rPr>
          <w:rFonts w:ascii="Times New Roman" w:hAnsi="Times New Roman" w:cs="Times New Roman"/>
          <w:sz w:val="24"/>
          <w:szCs w:val="24"/>
        </w:rPr>
        <w:t xml:space="preserve"> </w:t>
      </w:r>
      <w:r w:rsidR="00F964F5" w:rsidRPr="00086419">
        <w:rPr>
          <w:rFonts w:ascii="Times New Roman" w:hAnsi="Times New Roman" w:cs="Times New Roman"/>
          <w:sz w:val="24"/>
          <w:szCs w:val="24"/>
        </w:rPr>
        <w:t>con su</w:t>
      </w:r>
      <w:r w:rsidR="00F4150C" w:rsidRPr="00086419">
        <w:rPr>
          <w:rFonts w:ascii="Times New Roman" w:hAnsi="Times New Roman" w:cs="Times New Roman"/>
          <w:sz w:val="24"/>
          <w:szCs w:val="24"/>
        </w:rPr>
        <w:t xml:space="preserve">s disposiciones </w:t>
      </w:r>
      <w:r w:rsidR="00E702BC" w:rsidRPr="00086419">
        <w:rPr>
          <w:rFonts w:ascii="Times New Roman" w:hAnsi="Times New Roman" w:cs="Times New Roman"/>
          <w:sz w:val="24"/>
          <w:szCs w:val="24"/>
        </w:rPr>
        <w:t xml:space="preserve">Constitucionales y </w:t>
      </w:r>
      <w:r w:rsidR="00F4150C" w:rsidRPr="00086419">
        <w:rPr>
          <w:rFonts w:ascii="Times New Roman" w:hAnsi="Times New Roman" w:cs="Times New Roman"/>
          <w:sz w:val="24"/>
          <w:szCs w:val="24"/>
        </w:rPr>
        <w:t>Reglamentarias</w:t>
      </w:r>
      <w:r w:rsidR="00212079">
        <w:rPr>
          <w:rFonts w:ascii="Times New Roman" w:hAnsi="Times New Roman" w:cs="Times New Roman"/>
          <w:sz w:val="24"/>
          <w:szCs w:val="24"/>
        </w:rPr>
        <w:t xml:space="preserve">, lo cual se traduce y expresa de manera concreta en cada una de sus </w:t>
      </w:r>
      <w:r w:rsidR="00F30105" w:rsidRPr="00086419">
        <w:rPr>
          <w:rFonts w:ascii="Times New Roman" w:hAnsi="Times New Roman" w:cs="Times New Roman"/>
          <w:sz w:val="24"/>
          <w:szCs w:val="24"/>
        </w:rPr>
        <w:t xml:space="preserve">universidades. </w:t>
      </w:r>
    </w:p>
    <w:p w:rsidR="00212079" w:rsidRPr="00212079" w:rsidRDefault="00212079" w:rsidP="00212079">
      <w:pPr>
        <w:spacing w:after="0" w:line="360" w:lineRule="auto"/>
        <w:jc w:val="both"/>
        <w:rPr>
          <w:rFonts w:ascii="Times New Roman" w:hAnsi="Times New Roman" w:cs="Times New Roman"/>
          <w:sz w:val="16"/>
          <w:szCs w:val="16"/>
        </w:rPr>
      </w:pPr>
    </w:p>
    <w:p w:rsidR="00B526AD" w:rsidRPr="00086419" w:rsidRDefault="00212079" w:rsidP="002120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este ámbito, l</w:t>
      </w:r>
      <w:r w:rsidR="00B815A6" w:rsidRPr="00086419">
        <w:rPr>
          <w:rFonts w:ascii="Times New Roman" w:hAnsi="Times New Roman" w:cs="Times New Roman"/>
          <w:sz w:val="24"/>
          <w:szCs w:val="24"/>
        </w:rPr>
        <w:t>a Universidad Politécnica E</w:t>
      </w:r>
      <w:r w:rsidR="00F30105" w:rsidRPr="00086419">
        <w:rPr>
          <w:rFonts w:ascii="Times New Roman" w:hAnsi="Times New Roman" w:cs="Times New Roman"/>
          <w:sz w:val="24"/>
          <w:szCs w:val="24"/>
        </w:rPr>
        <w:t xml:space="preserve">statal del </w:t>
      </w:r>
      <w:r w:rsidR="00B815A6" w:rsidRPr="00086419">
        <w:rPr>
          <w:rFonts w:ascii="Times New Roman" w:hAnsi="Times New Roman" w:cs="Times New Roman"/>
          <w:sz w:val="24"/>
          <w:szCs w:val="24"/>
        </w:rPr>
        <w:t>Carchi (UPEC)</w:t>
      </w:r>
      <w:r w:rsidR="00F30105" w:rsidRPr="00086419">
        <w:rPr>
          <w:rFonts w:ascii="Times New Roman" w:hAnsi="Times New Roman" w:cs="Times New Roman"/>
          <w:sz w:val="24"/>
          <w:szCs w:val="24"/>
        </w:rPr>
        <w:t>,</w:t>
      </w:r>
      <w:r w:rsidR="007D246D" w:rsidRPr="00086419">
        <w:rPr>
          <w:rFonts w:ascii="Times New Roman" w:hAnsi="Times New Roman" w:cs="Times New Roman"/>
          <w:sz w:val="24"/>
          <w:szCs w:val="24"/>
        </w:rPr>
        <w:t xml:space="preserve"> institución creada </w:t>
      </w:r>
      <w:r w:rsidR="00814CA9">
        <w:rPr>
          <w:rFonts w:ascii="Times New Roman" w:hAnsi="Times New Roman" w:cs="Times New Roman"/>
          <w:sz w:val="24"/>
          <w:szCs w:val="24"/>
        </w:rPr>
        <w:t xml:space="preserve">en el </w:t>
      </w:r>
      <w:r w:rsidR="00B815A6" w:rsidRPr="00086419">
        <w:rPr>
          <w:rFonts w:ascii="Times New Roman" w:hAnsi="Times New Roman" w:cs="Times New Roman"/>
          <w:sz w:val="24"/>
          <w:szCs w:val="24"/>
        </w:rPr>
        <w:t>año 2006</w:t>
      </w:r>
      <w:r w:rsidR="007B41D9" w:rsidRPr="00086419">
        <w:rPr>
          <w:rFonts w:ascii="Times New Roman" w:hAnsi="Times New Roman" w:cs="Times New Roman"/>
          <w:sz w:val="24"/>
          <w:szCs w:val="24"/>
        </w:rPr>
        <w:t>,</w:t>
      </w:r>
      <w:r w:rsidR="00B126B8" w:rsidRPr="00086419">
        <w:rPr>
          <w:rFonts w:ascii="Times New Roman" w:hAnsi="Times New Roman" w:cs="Times New Roman"/>
          <w:sz w:val="24"/>
          <w:szCs w:val="24"/>
        </w:rPr>
        <w:t xml:space="preserve"> ubicada en </w:t>
      </w:r>
      <w:r w:rsidR="00814CA9">
        <w:rPr>
          <w:rFonts w:ascii="Times New Roman" w:hAnsi="Times New Roman" w:cs="Times New Roman"/>
          <w:sz w:val="24"/>
          <w:szCs w:val="24"/>
        </w:rPr>
        <w:t>la zona</w:t>
      </w:r>
      <w:r w:rsidR="00B126B8" w:rsidRPr="00086419">
        <w:rPr>
          <w:rFonts w:ascii="Times New Roman" w:hAnsi="Times New Roman" w:cs="Times New Roman"/>
          <w:sz w:val="24"/>
          <w:szCs w:val="24"/>
        </w:rPr>
        <w:t xml:space="preserve"> norte del Ecuador</w:t>
      </w:r>
      <w:r w:rsidR="00814CA9">
        <w:rPr>
          <w:rFonts w:ascii="Times New Roman" w:hAnsi="Times New Roman" w:cs="Times New Roman"/>
          <w:sz w:val="24"/>
          <w:szCs w:val="24"/>
        </w:rPr>
        <w:t>,</w:t>
      </w:r>
      <w:r w:rsidR="00B126B8" w:rsidRPr="00086419">
        <w:rPr>
          <w:rFonts w:ascii="Times New Roman" w:hAnsi="Times New Roman" w:cs="Times New Roman"/>
          <w:sz w:val="24"/>
          <w:szCs w:val="24"/>
        </w:rPr>
        <w:t xml:space="preserve"> en la frontera con Colombia, </w:t>
      </w:r>
      <w:r w:rsidR="00814CA9">
        <w:rPr>
          <w:rFonts w:ascii="Times New Roman" w:hAnsi="Times New Roman" w:cs="Times New Roman"/>
          <w:sz w:val="24"/>
          <w:szCs w:val="24"/>
        </w:rPr>
        <w:t xml:space="preserve">se </w:t>
      </w:r>
      <w:r w:rsidR="00236416" w:rsidRPr="00086419">
        <w:rPr>
          <w:rFonts w:ascii="Times New Roman" w:hAnsi="Times New Roman" w:cs="Times New Roman"/>
          <w:sz w:val="24"/>
          <w:szCs w:val="24"/>
        </w:rPr>
        <w:t xml:space="preserve">ha </w:t>
      </w:r>
      <w:r w:rsidR="00814CA9">
        <w:rPr>
          <w:rFonts w:ascii="Times New Roman" w:hAnsi="Times New Roman" w:cs="Times New Roman"/>
          <w:sz w:val="24"/>
          <w:szCs w:val="24"/>
        </w:rPr>
        <w:t>visto implicada en el desarrollo de tres</w:t>
      </w:r>
      <w:r w:rsidR="00B126B8" w:rsidRPr="00086419">
        <w:rPr>
          <w:rFonts w:ascii="Times New Roman" w:hAnsi="Times New Roman" w:cs="Times New Roman"/>
          <w:sz w:val="24"/>
          <w:szCs w:val="24"/>
        </w:rPr>
        <w:t xml:space="preserve"> </w:t>
      </w:r>
      <w:r w:rsidR="00F30105" w:rsidRPr="00086419">
        <w:rPr>
          <w:rFonts w:ascii="Times New Roman" w:hAnsi="Times New Roman" w:cs="Times New Roman"/>
          <w:sz w:val="24"/>
          <w:szCs w:val="24"/>
        </w:rPr>
        <w:t>procesos de evaluación y acreditación</w:t>
      </w:r>
      <w:r w:rsidR="00B815A6" w:rsidRPr="00086419">
        <w:rPr>
          <w:rFonts w:ascii="Times New Roman" w:hAnsi="Times New Roman" w:cs="Times New Roman"/>
          <w:sz w:val="24"/>
          <w:szCs w:val="24"/>
        </w:rPr>
        <w:t xml:space="preserve"> institucional</w:t>
      </w:r>
      <w:r w:rsidR="00236416" w:rsidRPr="00086419">
        <w:rPr>
          <w:rFonts w:ascii="Times New Roman" w:hAnsi="Times New Roman" w:cs="Times New Roman"/>
          <w:sz w:val="24"/>
          <w:szCs w:val="24"/>
        </w:rPr>
        <w:t xml:space="preserve">. </w:t>
      </w:r>
      <w:r w:rsidR="00D15353" w:rsidRPr="00086419">
        <w:rPr>
          <w:rFonts w:ascii="Times New Roman" w:hAnsi="Times New Roman" w:cs="Times New Roman"/>
          <w:sz w:val="24"/>
          <w:szCs w:val="24"/>
        </w:rPr>
        <w:t>L</w:t>
      </w:r>
      <w:r w:rsidR="00110D7A" w:rsidRPr="00086419">
        <w:rPr>
          <w:rFonts w:ascii="Times New Roman" w:hAnsi="Times New Roman" w:cs="Times New Roman"/>
          <w:sz w:val="24"/>
          <w:szCs w:val="24"/>
        </w:rPr>
        <w:t>a comu</w:t>
      </w:r>
      <w:r w:rsidR="00317611" w:rsidRPr="00086419">
        <w:rPr>
          <w:rFonts w:ascii="Times New Roman" w:hAnsi="Times New Roman" w:cs="Times New Roman"/>
          <w:sz w:val="24"/>
          <w:szCs w:val="24"/>
        </w:rPr>
        <w:t xml:space="preserve">nidad </w:t>
      </w:r>
      <w:r w:rsidR="00814CA9">
        <w:rPr>
          <w:rFonts w:ascii="Times New Roman" w:hAnsi="Times New Roman" w:cs="Times New Roman"/>
          <w:sz w:val="24"/>
          <w:szCs w:val="24"/>
        </w:rPr>
        <w:t>universitaria reconoce</w:t>
      </w:r>
      <w:r w:rsidR="00317611" w:rsidRPr="00086419">
        <w:rPr>
          <w:rFonts w:ascii="Times New Roman" w:hAnsi="Times New Roman" w:cs="Times New Roman"/>
          <w:sz w:val="24"/>
          <w:szCs w:val="24"/>
        </w:rPr>
        <w:t xml:space="preserve"> </w:t>
      </w:r>
      <w:r w:rsidR="00814CA9">
        <w:rPr>
          <w:rFonts w:ascii="Times New Roman" w:hAnsi="Times New Roman" w:cs="Times New Roman"/>
          <w:sz w:val="24"/>
          <w:szCs w:val="24"/>
        </w:rPr>
        <w:t>la relevancia de estos procesos como una vía que contribuye a la mejora gradual de la calidad</w:t>
      </w:r>
      <w:r w:rsidR="00317611" w:rsidRPr="00086419">
        <w:rPr>
          <w:rFonts w:ascii="Times New Roman" w:hAnsi="Times New Roman" w:cs="Times New Roman"/>
          <w:sz w:val="24"/>
          <w:szCs w:val="24"/>
        </w:rPr>
        <w:t xml:space="preserve">, </w:t>
      </w:r>
      <w:r w:rsidR="00814CA9">
        <w:rPr>
          <w:rFonts w:ascii="Times New Roman" w:hAnsi="Times New Roman" w:cs="Times New Roman"/>
          <w:sz w:val="24"/>
          <w:szCs w:val="24"/>
        </w:rPr>
        <w:t>a partir de los cuales se pueden fomentar aprendizajes significativos entre los actores institucionales que tributan al fomento de una cultura institucional en torno a la calidad. Por ello, la presente contribución tiene como propósito resaltar la importancia</w:t>
      </w:r>
      <w:r w:rsidR="00DD63FB" w:rsidRPr="00086419">
        <w:rPr>
          <w:rFonts w:ascii="Times New Roman" w:hAnsi="Times New Roman" w:cs="Times New Roman"/>
          <w:sz w:val="24"/>
          <w:szCs w:val="24"/>
        </w:rPr>
        <w:t xml:space="preserve"> de las experiencias y perspectivas de la</w:t>
      </w:r>
      <w:r w:rsidR="00347F73" w:rsidRPr="00086419">
        <w:rPr>
          <w:rFonts w:ascii="Times New Roman" w:hAnsi="Times New Roman" w:cs="Times New Roman"/>
          <w:sz w:val="24"/>
          <w:szCs w:val="24"/>
        </w:rPr>
        <w:t xml:space="preserve"> UPEC</w:t>
      </w:r>
      <w:r w:rsidR="00DD63FB" w:rsidRPr="00086419">
        <w:rPr>
          <w:rFonts w:ascii="Times New Roman" w:hAnsi="Times New Roman" w:cs="Times New Roman"/>
          <w:sz w:val="24"/>
          <w:szCs w:val="24"/>
        </w:rPr>
        <w:t xml:space="preserve"> </w:t>
      </w:r>
      <w:r w:rsidR="00814CA9">
        <w:rPr>
          <w:rFonts w:ascii="Times New Roman" w:hAnsi="Times New Roman" w:cs="Times New Roman"/>
          <w:sz w:val="24"/>
          <w:szCs w:val="24"/>
        </w:rPr>
        <w:t>con relación a</w:t>
      </w:r>
      <w:r w:rsidR="00DD63FB" w:rsidRPr="00086419">
        <w:rPr>
          <w:rFonts w:ascii="Times New Roman" w:hAnsi="Times New Roman" w:cs="Times New Roman"/>
          <w:sz w:val="24"/>
          <w:szCs w:val="24"/>
        </w:rPr>
        <w:t xml:space="preserve"> los procesos de evaluación y acreditación institucional</w:t>
      </w:r>
      <w:r w:rsidR="00814CA9">
        <w:rPr>
          <w:rFonts w:ascii="Times New Roman" w:hAnsi="Times New Roman" w:cs="Times New Roman"/>
          <w:sz w:val="24"/>
          <w:szCs w:val="24"/>
        </w:rPr>
        <w:t xml:space="preserve"> desarrollados hasta el momento</w:t>
      </w:r>
      <w:r w:rsidR="00DD63FB" w:rsidRPr="00086419">
        <w:rPr>
          <w:rFonts w:ascii="Times New Roman" w:hAnsi="Times New Roman" w:cs="Times New Roman"/>
          <w:sz w:val="24"/>
          <w:szCs w:val="24"/>
        </w:rPr>
        <w:t>.</w:t>
      </w:r>
      <w:r w:rsidR="00F964F5" w:rsidRPr="00086419">
        <w:rPr>
          <w:rFonts w:ascii="Times New Roman" w:hAnsi="Times New Roman" w:cs="Times New Roman"/>
          <w:sz w:val="24"/>
          <w:szCs w:val="24"/>
        </w:rPr>
        <w:t xml:space="preserve">  </w:t>
      </w:r>
    </w:p>
    <w:p w:rsidR="00814CA9" w:rsidRPr="00814CA9" w:rsidRDefault="00814CA9" w:rsidP="00086419">
      <w:pPr>
        <w:spacing w:after="0" w:line="360" w:lineRule="auto"/>
        <w:ind w:left="284" w:hanging="284"/>
        <w:jc w:val="both"/>
        <w:rPr>
          <w:rFonts w:ascii="Times New Roman" w:hAnsi="Times New Roman" w:cs="Times New Roman"/>
          <w:b/>
          <w:sz w:val="16"/>
          <w:szCs w:val="16"/>
          <w:u w:val="single"/>
        </w:rPr>
      </w:pPr>
    </w:p>
    <w:p w:rsidR="00EC1745" w:rsidRDefault="00EC1745" w:rsidP="00086419">
      <w:pPr>
        <w:spacing w:after="0" w:line="360" w:lineRule="auto"/>
        <w:ind w:left="284" w:hanging="284"/>
        <w:jc w:val="both"/>
        <w:rPr>
          <w:rFonts w:ascii="Times New Roman" w:hAnsi="Times New Roman" w:cs="Times New Roman"/>
          <w:b/>
          <w:sz w:val="24"/>
          <w:szCs w:val="24"/>
        </w:rPr>
      </w:pPr>
      <w:r w:rsidRPr="00814CA9">
        <w:rPr>
          <w:rFonts w:ascii="Times New Roman" w:hAnsi="Times New Roman" w:cs="Times New Roman"/>
          <w:b/>
          <w:sz w:val="24"/>
          <w:szCs w:val="24"/>
        </w:rPr>
        <w:t>Desarrollo</w:t>
      </w:r>
    </w:p>
    <w:p w:rsidR="00814CA9" w:rsidRPr="00814CA9" w:rsidRDefault="00814CA9" w:rsidP="00086419">
      <w:pPr>
        <w:spacing w:after="0" w:line="360" w:lineRule="auto"/>
        <w:ind w:left="284" w:hanging="284"/>
        <w:jc w:val="both"/>
        <w:rPr>
          <w:rFonts w:ascii="Times New Roman" w:hAnsi="Times New Roman" w:cs="Times New Roman"/>
          <w:b/>
          <w:sz w:val="16"/>
          <w:szCs w:val="16"/>
        </w:rPr>
      </w:pPr>
    </w:p>
    <w:p w:rsidR="00662F4A" w:rsidRPr="00662F4A" w:rsidRDefault="00662F4A" w:rsidP="00662F4A">
      <w:pPr>
        <w:pStyle w:val="Default"/>
        <w:numPr>
          <w:ilvl w:val="0"/>
          <w:numId w:val="7"/>
        </w:numPr>
        <w:spacing w:line="360" w:lineRule="auto"/>
        <w:ind w:left="284" w:hanging="284"/>
        <w:jc w:val="both"/>
        <w:rPr>
          <w:rFonts w:ascii="Times New Roman" w:hAnsi="Times New Roman" w:cs="Times New Roman"/>
          <w:b/>
          <w:color w:val="auto"/>
        </w:rPr>
      </w:pPr>
      <w:r w:rsidRPr="00662F4A">
        <w:rPr>
          <w:rFonts w:ascii="Times New Roman" w:hAnsi="Times New Roman" w:cs="Times New Roman"/>
          <w:b/>
          <w:color w:val="auto"/>
        </w:rPr>
        <w:t>Acercamiento a los fundamentos teórico-conceptuales de los procesos de evaluación y acreditación institucional en las IES</w:t>
      </w:r>
      <w:r>
        <w:rPr>
          <w:rFonts w:ascii="Times New Roman" w:hAnsi="Times New Roman" w:cs="Times New Roman"/>
          <w:b/>
          <w:color w:val="auto"/>
        </w:rPr>
        <w:t>.</w:t>
      </w:r>
    </w:p>
    <w:p w:rsidR="00662F4A" w:rsidRPr="00662F4A" w:rsidRDefault="00662F4A" w:rsidP="00662F4A">
      <w:pPr>
        <w:pStyle w:val="Default"/>
        <w:spacing w:line="360" w:lineRule="auto"/>
        <w:ind w:left="720"/>
        <w:jc w:val="both"/>
        <w:rPr>
          <w:rFonts w:ascii="Times New Roman" w:hAnsi="Times New Roman" w:cs="Times New Roman"/>
          <w:color w:val="auto"/>
          <w:sz w:val="16"/>
          <w:szCs w:val="16"/>
        </w:rPr>
      </w:pPr>
    </w:p>
    <w:p w:rsidR="001E1CBD" w:rsidRPr="001E1CBD" w:rsidRDefault="001E1CBD" w:rsidP="001E1CBD">
      <w:pPr>
        <w:pStyle w:val="Default"/>
        <w:spacing w:line="360" w:lineRule="auto"/>
        <w:jc w:val="both"/>
        <w:rPr>
          <w:rFonts w:ascii="Times New Roman" w:hAnsi="Times New Roman" w:cs="Times New Roman"/>
          <w:color w:val="auto"/>
        </w:rPr>
      </w:pPr>
      <w:r w:rsidRPr="001E1CBD">
        <w:rPr>
          <w:rFonts w:ascii="Times New Roman" w:hAnsi="Times New Roman" w:cs="Times New Roman"/>
          <w:color w:val="auto"/>
        </w:rPr>
        <w:t xml:space="preserve">En el complejo escenario internacional en el que se desarrollan actualmente las organizaciones de América Latina, el conocimiento se convierte en la base del crecimiento económico y el mejoramiento social de los países de la región, y por tanto, se requiere de una urgente actuación de las Instituciones de Educación Superior (IES), para que puedan </w:t>
      </w:r>
      <w:r w:rsidRPr="001E1CBD">
        <w:rPr>
          <w:rFonts w:ascii="Times New Roman" w:hAnsi="Times New Roman" w:cs="Times New Roman"/>
          <w:color w:val="auto"/>
        </w:rPr>
        <w:lastRenderedPageBreak/>
        <w:t xml:space="preserve">reaccionar de forma más directa e inmediata a los retos que marcan su desarrollo. Estas circunstancias hacen que las IES aparezcan en las agendas de discusión de los gobiernos en dichos países, ya que deben jugar un nuevo rol en medio de las presiones y desafíos políticos, económicos y sociales, que originan un incremento de la demanda en muchos ámbitos, así como de una mayor calidad, cuyos resultados deben ser cuantificables y generadores de beneficios a la sociedad.    </w:t>
      </w:r>
    </w:p>
    <w:p w:rsidR="001E1CBD" w:rsidRPr="001E1CBD" w:rsidRDefault="001E1CBD" w:rsidP="001E1CBD">
      <w:pPr>
        <w:pStyle w:val="Default"/>
        <w:spacing w:line="360" w:lineRule="auto"/>
        <w:jc w:val="both"/>
        <w:rPr>
          <w:color w:val="auto"/>
          <w:sz w:val="16"/>
          <w:szCs w:val="16"/>
        </w:rPr>
      </w:pPr>
    </w:p>
    <w:p w:rsidR="001E1CBD" w:rsidRPr="001E1CBD" w:rsidRDefault="001E1CBD" w:rsidP="001E1CBD">
      <w:pPr>
        <w:pStyle w:val="Default"/>
        <w:spacing w:line="360" w:lineRule="auto"/>
        <w:jc w:val="both"/>
        <w:rPr>
          <w:rFonts w:ascii="Times New Roman" w:hAnsi="Times New Roman" w:cs="Times New Roman"/>
          <w:color w:val="auto"/>
        </w:rPr>
      </w:pPr>
      <w:r w:rsidRPr="001E1CBD">
        <w:rPr>
          <w:rFonts w:ascii="Times New Roman" w:hAnsi="Times New Roman" w:cs="Times New Roman"/>
          <w:color w:val="auto"/>
        </w:rPr>
        <w:t xml:space="preserve">Asimismo, en las últimas décadas, el hecho más llamativo sobre la educación superior en general, es el cambio de la percepción política de las IES, ya que se las identifican claramente como una parte crítica de solución a las grandes contradicciones y desigualdades existentes en los diferentes países. </w:t>
      </w:r>
    </w:p>
    <w:p w:rsidR="00662F4A" w:rsidRPr="00662F4A" w:rsidRDefault="00662F4A" w:rsidP="001E1CBD">
      <w:pPr>
        <w:pStyle w:val="Textonotapie"/>
        <w:spacing w:line="360" w:lineRule="auto"/>
        <w:jc w:val="both"/>
        <w:rPr>
          <w:rFonts w:ascii="Times New Roman" w:hAnsi="Times New Roman" w:cs="Times New Roman"/>
          <w:sz w:val="16"/>
          <w:szCs w:val="16"/>
          <w:lang w:val="es-ES_tradnl"/>
        </w:rPr>
      </w:pPr>
    </w:p>
    <w:p w:rsidR="001E1CBD" w:rsidRPr="001E1CBD" w:rsidRDefault="001E1CBD" w:rsidP="001E1CBD">
      <w:pPr>
        <w:pStyle w:val="Textonotapie"/>
        <w:spacing w:line="360" w:lineRule="auto"/>
        <w:jc w:val="both"/>
        <w:rPr>
          <w:rFonts w:ascii="Times New Roman" w:hAnsi="Times New Roman" w:cs="Times New Roman"/>
          <w:sz w:val="24"/>
          <w:szCs w:val="24"/>
        </w:rPr>
      </w:pPr>
      <w:r w:rsidRPr="001E1CBD">
        <w:rPr>
          <w:rFonts w:ascii="Times New Roman" w:hAnsi="Times New Roman" w:cs="Times New Roman"/>
          <w:sz w:val="24"/>
          <w:szCs w:val="24"/>
          <w:lang w:val="es-ES_tradnl"/>
        </w:rPr>
        <w:t xml:space="preserve">Un conjunto de retos emanan de las exigencias del entorno actual, de la supervivencia y desarrollo de las propias IES y que determinan su misión, visión y los objetivos hacia los cuales deberán destinar prioritariamente sus esfuerzos. </w:t>
      </w:r>
      <w:r w:rsidRPr="001E1CBD">
        <w:rPr>
          <w:rFonts w:ascii="Times New Roman" w:hAnsi="Times New Roman" w:cs="Times New Roman"/>
          <w:sz w:val="24"/>
          <w:szCs w:val="24"/>
        </w:rPr>
        <w:t>Por ejemplo, las acciones para el cumplimiento de los Objetivos del Milenio deben constituirse en una prioridad fundamental al ser parámetros de referencia contextuales para la educación superior, la cual debe asumir el liderazgo social para la generación del conocimiento que resuelva, además de los objetivos planteados, otros de relevancia y concordantes con los señalados, como son la seguridad alimentaria, la gestión del agua, el cambio climático, la búsqueda de nuevas energías renovables, la salud pública y el diálogo intercultural, entre otros.</w:t>
      </w:r>
    </w:p>
    <w:p w:rsidR="001E1CBD" w:rsidRPr="001E1CBD" w:rsidRDefault="001E1CBD" w:rsidP="001E1CBD">
      <w:pPr>
        <w:pStyle w:val="Textonotapie"/>
        <w:spacing w:line="360" w:lineRule="auto"/>
        <w:jc w:val="both"/>
        <w:rPr>
          <w:rFonts w:ascii="Times New Roman" w:hAnsi="Times New Roman" w:cs="Times New Roman"/>
          <w:sz w:val="16"/>
          <w:szCs w:val="16"/>
        </w:rPr>
      </w:pPr>
    </w:p>
    <w:p w:rsidR="001E1CBD" w:rsidRPr="001E1CBD" w:rsidRDefault="001E1CBD" w:rsidP="001E1CBD">
      <w:pPr>
        <w:pStyle w:val="Textonotapie"/>
        <w:spacing w:line="360" w:lineRule="auto"/>
        <w:jc w:val="both"/>
        <w:rPr>
          <w:rFonts w:ascii="Times New Roman" w:hAnsi="Times New Roman" w:cs="Times New Roman"/>
          <w:sz w:val="24"/>
          <w:szCs w:val="24"/>
        </w:rPr>
      </w:pPr>
      <w:r w:rsidRPr="001E1CBD">
        <w:rPr>
          <w:rFonts w:ascii="Times New Roman" w:hAnsi="Times New Roman" w:cs="Times New Roman"/>
          <w:sz w:val="24"/>
          <w:szCs w:val="24"/>
          <w:lang w:val="es-ES_tradnl"/>
        </w:rPr>
        <w:t xml:space="preserve">En la Declaración de la </w:t>
      </w:r>
      <w:r w:rsidRPr="001E1CBD">
        <w:rPr>
          <w:rFonts w:ascii="Times New Roman" w:hAnsi="Times New Roman" w:cs="Times New Roman"/>
          <w:sz w:val="24"/>
          <w:szCs w:val="24"/>
        </w:rPr>
        <w:t>C</w:t>
      </w:r>
      <w:r>
        <w:rPr>
          <w:rFonts w:ascii="Times New Roman" w:hAnsi="Times New Roman" w:cs="Times New Roman"/>
          <w:sz w:val="24"/>
          <w:szCs w:val="24"/>
        </w:rPr>
        <w:t xml:space="preserve">onferencia </w:t>
      </w:r>
      <w:r w:rsidRPr="001E1CBD">
        <w:rPr>
          <w:rFonts w:ascii="Times New Roman" w:hAnsi="Times New Roman" w:cs="Times New Roman"/>
          <w:sz w:val="24"/>
          <w:szCs w:val="24"/>
        </w:rPr>
        <w:t>R</w:t>
      </w:r>
      <w:r>
        <w:rPr>
          <w:rFonts w:ascii="Times New Roman" w:hAnsi="Times New Roman" w:cs="Times New Roman"/>
          <w:sz w:val="24"/>
          <w:szCs w:val="24"/>
        </w:rPr>
        <w:t xml:space="preserve">egional </w:t>
      </w:r>
      <w:r w:rsidR="00AA2350">
        <w:rPr>
          <w:rFonts w:ascii="Times New Roman" w:hAnsi="Times New Roman" w:cs="Times New Roman"/>
          <w:sz w:val="24"/>
          <w:szCs w:val="24"/>
        </w:rPr>
        <w:t>de</w:t>
      </w:r>
      <w:r>
        <w:rPr>
          <w:rFonts w:ascii="Times New Roman" w:hAnsi="Times New Roman" w:cs="Times New Roman"/>
          <w:sz w:val="24"/>
          <w:szCs w:val="24"/>
        </w:rPr>
        <w:t xml:space="preserve"> </w:t>
      </w:r>
      <w:r w:rsidRPr="001E1CBD">
        <w:rPr>
          <w:rFonts w:ascii="Times New Roman" w:hAnsi="Times New Roman" w:cs="Times New Roman"/>
          <w:sz w:val="24"/>
          <w:szCs w:val="24"/>
        </w:rPr>
        <w:t>E</w:t>
      </w:r>
      <w:r>
        <w:rPr>
          <w:rFonts w:ascii="Times New Roman" w:hAnsi="Times New Roman" w:cs="Times New Roman"/>
          <w:sz w:val="24"/>
          <w:szCs w:val="24"/>
        </w:rPr>
        <w:t>ducación</w:t>
      </w:r>
      <w:r w:rsidR="00AA2350">
        <w:rPr>
          <w:rFonts w:ascii="Times New Roman" w:hAnsi="Times New Roman" w:cs="Times New Roman"/>
          <w:sz w:val="24"/>
          <w:szCs w:val="24"/>
        </w:rPr>
        <w:t xml:space="preserve"> </w:t>
      </w:r>
      <w:r w:rsidRPr="001E1CBD">
        <w:rPr>
          <w:rFonts w:ascii="Times New Roman" w:hAnsi="Times New Roman" w:cs="Times New Roman"/>
          <w:sz w:val="24"/>
          <w:szCs w:val="24"/>
        </w:rPr>
        <w:t>S</w:t>
      </w:r>
      <w:r w:rsidR="00AA2350">
        <w:rPr>
          <w:rFonts w:ascii="Times New Roman" w:hAnsi="Times New Roman" w:cs="Times New Roman"/>
          <w:sz w:val="24"/>
          <w:szCs w:val="24"/>
        </w:rPr>
        <w:t xml:space="preserve">uperior para América Latina y el Caribe, celebrada en Colombia </w:t>
      </w:r>
      <w:r w:rsidR="00D31860">
        <w:rPr>
          <w:rFonts w:ascii="Times New Roman" w:hAnsi="Times New Roman" w:cs="Times New Roman"/>
          <w:sz w:val="24"/>
          <w:szCs w:val="24"/>
        </w:rPr>
        <w:t xml:space="preserve">(CRES) </w:t>
      </w:r>
      <w:r w:rsidR="00AA2350">
        <w:rPr>
          <w:rFonts w:ascii="Times New Roman" w:hAnsi="Times New Roman" w:cs="Times New Roman"/>
          <w:sz w:val="24"/>
          <w:szCs w:val="24"/>
        </w:rPr>
        <w:t xml:space="preserve">en el </w:t>
      </w:r>
      <w:r w:rsidRPr="001E1CBD">
        <w:rPr>
          <w:rFonts w:ascii="Times New Roman" w:hAnsi="Times New Roman" w:cs="Times New Roman"/>
          <w:sz w:val="24"/>
          <w:szCs w:val="24"/>
        </w:rPr>
        <w:t>2008</w:t>
      </w:r>
      <w:r w:rsidR="00AA2350">
        <w:rPr>
          <w:rFonts w:ascii="Times New Roman" w:hAnsi="Times New Roman" w:cs="Times New Roman"/>
          <w:sz w:val="24"/>
          <w:szCs w:val="24"/>
        </w:rPr>
        <w:t>,</w:t>
      </w:r>
      <w:r w:rsidRPr="001E1CBD">
        <w:rPr>
          <w:rFonts w:ascii="Times New Roman" w:hAnsi="Times New Roman" w:cs="Times New Roman"/>
          <w:sz w:val="24"/>
          <w:szCs w:val="24"/>
        </w:rPr>
        <w:t xml:space="preserve"> se señalan, por ejemplo, otros retos, tales como: </w:t>
      </w:r>
      <w:r w:rsidR="00AA2350" w:rsidRPr="001E1CBD">
        <w:rPr>
          <w:rFonts w:ascii="Times New Roman" w:hAnsi="Times New Roman" w:cs="Times New Roman"/>
          <w:sz w:val="24"/>
          <w:szCs w:val="24"/>
        </w:rPr>
        <w:t>(2008, pp. 2-9)</w:t>
      </w:r>
      <w:r w:rsidR="00AA2350">
        <w:rPr>
          <w:rFonts w:ascii="Times New Roman" w:hAnsi="Times New Roman" w:cs="Times New Roman"/>
          <w:sz w:val="24"/>
          <w:szCs w:val="24"/>
        </w:rPr>
        <w:t>.</w:t>
      </w:r>
    </w:p>
    <w:p w:rsidR="001E1CBD" w:rsidRPr="00AA2350" w:rsidRDefault="001E1CBD" w:rsidP="001E1CBD">
      <w:pPr>
        <w:pStyle w:val="Textonotapie"/>
        <w:spacing w:line="360" w:lineRule="auto"/>
        <w:jc w:val="both"/>
        <w:rPr>
          <w:rFonts w:ascii="Times New Roman" w:hAnsi="Times New Roman" w:cs="Times New Roman"/>
          <w:sz w:val="16"/>
          <w:szCs w:val="16"/>
        </w:rPr>
      </w:pPr>
    </w:p>
    <w:p w:rsidR="001E1CBD" w:rsidRPr="00D54334" w:rsidRDefault="001E1CBD" w:rsidP="00AA2350">
      <w:pPr>
        <w:spacing w:after="0" w:line="360" w:lineRule="auto"/>
        <w:ind w:left="567"/>
        <w:jc w:val="both"/>
        <w:rPr>
          <w:rFonts w:ascii="Times New Roman" w:hAnsi="Times New Roman" w:cs="Times New Roman"/>
          <w:sz w:val="24"/>
          <w:szCs w:val="24"/>
        </w:rPr>
      </w:pPr>
      <w:r w:rsidRPr="00D54334">
        <w:rPr>
          <w:rFonts w:ascii="Times New Roman" w:hAnsi="Times New Roman" w:cs="Times New Roman"/>
          <w:sz w:val="24"/>
          <w:szCs w:val="24"/>
        </w:rPr>
        <w:t xml:space="preserve">(a) formar personas, ciudadanos y profesionales integralmente, competentes y en función de las demandas de la sociedad; (b) diversificar la oferta académica en el posgrado y fortalecer su nexo con la investigación; (c) desarrollar una investigación científica, tecnológica, humanística y artística fundada en la definición explícita de problemas a atender; y, (d) fortalecer las relaciones extensionistas con el entorno a través del diseño de un modelo académico caracterizado por la indagación de los </w:t>
      </w:r>
      <w:r w:rsidRPr="00D54334">
        <w:rPr>
          <w:rFonts w:ascii="Times New Roman" w:hAnsi="Times New Roman" w:cs="Times New Roman"/>
          <w:sz w:val="24"/>
          <w:szCs w:val="24"/>
        </w:rPr>
        <w:lastRenderedPageBreak/>
        <w:t>problemas en sus contextos, la producción y transferencia del valor social de los conocimientos y el trabajo conjunto con las comunidades.</w:t>
      </w:r>
    </w:p>
    <w:p w:rsidR="001E1CBD" w:rsidRPr="00AA2350" w:rsidRDefault="001E1CBD" w:rsidP="001E1CBD">
      <w:pPr>
        <w:pStyle w:val="Textonotapie"/>
        <w:spacing w:line="360" w:lineRule="auto"/>
        <w:jc w:val="both"/>
        <w:rPr>
          <w:rFonts w:ascii="Times New Roman" w:hAnsi="Times New Roman" w:cs="Times New Roman"/>
          <w:sz w:val="16"/>
          <w:szCs w:val="16"/>
        </w:rPr>
      </w:pPr>
    </w:p>
    <w:p w:rsidR="001E1CBD" w:rsidRPr="001E1CBD" w:rsidRDefault="001E1CBD" w:rsidP="001E1CBD">
      <w:pPr>
        <w:pStyle w:val="Textonotapie"/>
        <w:spacing w:line="360" w:lineRule="auto"/>
        <w:jc w:val="both"/>
        <w:rPr>
          <w:rFonts w:ascii="Times New Roman" w:hAnsi="Times New Roman" w:cs="Times New Roman"/>
          <w:sz w:val="24"/>
          <w:szCs w:val="24"/>
        </w:rPr>
      </w:pPr>
      <w:r w:rsidRPr="001E1CBD">
        <w:rPr>
          <w:rFonts w:ascii="Times New Roman" w:hAnsi="Times New Roman" w:cs="Times New Roman"/>
          <w:sz w:val="24"/>
          <w:szCs w:val="24"/>
        </w:rPr>
        <w:t>A</w:t>
      </w:r>
      <w:r w:rsidR="00AA2350">
        <w:rPr>
          <w:rFonts w:ascii="Times New Roman" w:hAnsi="Times New Roman" w:cs="Times New Roman"/>
          <w:sz w:val="24"/>
          <w:szCs w:val="24"/>
        </w:rPr>
        <w:t xml:space="preserve">demás, </w:t>
      </w:r>
      <w:r w:rsidRPr="001E1CBD">
        <w:rPr>
          <w:rFonts w:ascii="Times New Roman" w:hAnsi="Times New Roman" w:cs="Times New Roman"/>
          <w:sz w:val="24"/>
          <w:szCs w:val="24"/>
        </w:rPr>
        <w:t xml:space="preserve">se le concede un lugar especial a la necesidad de formular políticas, de forma creativa y sustentable, que refuercen el cumplimiento de la misión de las IES con calidad como uno de los aspectos claves de cara a los retos que enfrentan en la región. Al respecto se expresa en dicha Declaración: </w:t>
      </w:r>
      <w:r w:rsidR="00AA2350" w:rsidRPr="001E1CBD">
        <w:rPr>
          <w:rFonts w:ascii="Times New Roman" w:hAnsi="Times New Roman" w:cs="Times New Roman"/>
          <w:sz w:val="24"/>
          <w:szCs w:val="24"/>
        </w:rPr>
        <w:t>(</w:t>
      </w:r>
      <w:r w:rsidR="00AA2350" w:rsidRPr="001E1CBD">
        <w:rPr>
          <w:rFonts w:ascii="Times New Roman" w:hAnsi="Times New Roman" w:cs="Times New Roman"/>
          <w:i/>
          <w:sz w:val="24"/>
          <w:szCs w:val="24"/>
        </w:rPr>
        <w:t xml:space="preserve">Ibídem, </w:t>
      </w:r>
      <w:r w:rsidR="00AA2350" w:rsidRPr="001E1CBD">
        <w:rPr>
          <w:rFonts w:ascii="Times New Roman" w:hAnsi="Times New Roman" w:cs="Times New Roman"/>
          <w:sz w:val="24"/>
          <w:szCs w:val="24"/>
        </w:rPr>
        <w:t>pp.</w:t>
      </w:r>
      <w:r w:rsidR="00AA2350">
        <w:rPr>
          <w:rFonts w:ascii="Times New Roman" w:hAnsi="Times New Roman" w:cs="Times New Roman"/>
          <w:sz w:val="24"/>
          <w:szCs w:val="24"/>
        </w:rPr>
        <w:t xml:space="preserve"> </w:t>
      </w:r>
      <w:r w:rsidR="00AA2350" w:rsidRPr="001E1CBD">
        <w:rPr>
          <w:rFonts w:ascii="Times New Roman" w:hAnsi="Times New Roman" w:cs="Times New Roman"/>
          <w:sz w:val="24"/>
          <w:szCs w:val="24"/>
        </w:rPr>
        <w:t>1,</w:t>
      </w:r>
      <w:r w:rsidR="00AA2350">
        <w:rPr>
          <w:rFonts w:ascii="Times New Roman" w:hAnsi="Times New Roman" w:cs="Times New Roman"/>
          <w:sz w:val="24"/>
          <w:szCs w:val="24"/>
        </w:rPr>
        <w:t xml:space="preserve"> </w:t>
      </w:r>
      <w:r w:rsidR="00AA2350" w:rsidRPr="001E1CBD">
        <w:rPr>
          <w:rFonts w:ascii="Times New Roman" w:hAnsi="Times New Roman" w:cs="Times New Roman"/>
          <w:sz w:val="24"/>
          <w:szCs w:val="24"/>
        </w:rPr>
        <w:t>2)</w:t>
      </w:r>
      <w:r w:rsidR="00AA2350">
        <w:rPr>
          <w:rFonts w:ascii="Times New Roman" w:hAnsi="Times New Roman" w:cs="Times New Roman"/>
          <w:sz w:val="24"/>
          <w:szCs w:val="24"/>
        </w:rPr>
        <w:t>.</w:t>
      </w:r>
    </w:p>
    <w:p w:rsidR="001E1CBD" w:rsidRPr="00AA2350" w:rsidRDefault="001E1CBD" w:rsidP="001E1CBD">
      <w:pPr>
        <w:spacing w:after="0" w:line="360" w:lineRule="auto"/>
        <w:jc w:val="both"/>
        <w:rPr>
          <w:rFonts w:ascii="Times New Roman" w:hAnsi="Times New Roman" w:cs="Times New Roman"/>
          <w:sz w:val="16"/>
          <w:szCs w:val="16"/>
        </w:rPr>
      </w:pPr>
    </w:p>
    <w:p w:rsidR="001E1CBD" w:rsidRPr="00D54334" w:rsidRDefault="001E1CBD" w:rsidP="00AA2350">
      <w:pPr>
        <w:spacing w:after="0" w:line="360" w:lineRule="auto"/>
        <w:ind w:left="567"/>
        <w:jc w:val="both"/>
        <w:rPr>
          <w:rFonts w:ascii="Times New Roman" w:hAnsi="Times New Roman" w:cs="Times New Roman"/>
          <w:sz w:val="24"/>
          <w:szCs w:val="24"/>
        </w:rPr>
      </w:pPr>
      <w:r w:rsidRPr="00D54334">
        <w:rPr>
          <w:rFonts w:ascii="Times New Roman" w:hAnsi="Times New Roman" w:cs="Times New Roman"/>
          <w:sz w:val="24"/>
          <w:szCs w:val="24"/>
        </w:rPr>
        <w:t xml:space="preserve">Esas políticas deben apuntar al horizonte de una educación superior para todos y todas, teniendo como meta el logro de una mayor cobertura social con calidad, equidad y compromiso con nuestros pueblos; deben inducir el desarrollo de alternativas e innovaciones en las propuestas educativas, en la producción y transferencia de conocimientos y aprendizajes, así como promover el establecimiento y consolidación de alianzas estratégicas entre gobiernos, sector productivo, organizaciones de la sociedad civil e Instituciones de Educación Superior, Ciencia y Tecnología. </w:t>
      </w:r>
    </w:p>
    <w:p w:rsidR="00AA2350" w:rsidRPr="00AA2350" w:rsidRDefault="00AA2350" w:rsidP="00AA2350">
      <w:pPr>
        <w:spacing w:after="0" w:line="360" w:lineRule="auto"/>
        <w:ind w:left="567"/>
        <w:jc w:val="both"/>
        <w:rPr>
          <w:rFonts w:ascii="Times New Roman" w:hAnsi="Times New Roman" w:cs="Times New Roman"/>
          <w:sz w:val="16"/>
          <w:szCs w:val="16"/>
        </w:rPr>
      </w:pPr>
    </w:p>
    <w:p w:rsidR="00AA2350" w:rsidRDefault="001E1CBD" w:rsidP="001E1CBD">
      <w:pPr>
        <w:spacing w:after="0" w:line="360" w:lineRule="auto"/>
        <w:jc w:val="both"/>
        <w:rPr>
          <w:rFonts w:ascii="Times New Roman" w:eastAsia="Calibri" w:hAnsi="Times New Roman" w:cs="Times New Roman"/>
          <w:bCs/>
          <w:sz w:val="24"/>
          <w:szCs w:val="24"/>
          <w:lang w:val="es-EC"/>
        </w:rPr>
      </w:pPr>
      <w:r w:rsidRPr="001E1CBD">
        <w:rPr>
          <w:rFonts w:ascii="Times New Roman" w:hAnsi="Times New Roman" w:cs="Times New Roman"/>
          <w:sz w:val="24"/>
          <w:szCs w:val="24"/>
        </w:rPr>
        <w:t xml:space="preserve">Como se aprecia en las referencias anteriores, la inquietud por la mejora de la calidad y la relevancia institucional se manifiesta en una gran cantidad de ámbitos de la educación superior. </w:t>
      </w:r>
      <w:r w:rsidRPr="001E1CBD">
        <w:rPr>
          <w:rFonts w:ascii="Times New Roman" w:eastAsia="Calibri" w:hAnsi="Times New Roman" w:cs="Times New Roman"/>
          <w:bCs/>
          <w:sz w:val="24"/>
          <w:szCs w:val="24"/>
          <w:lang w:val="es-EC"/>
        </w:rPr>
        <w:t xml:space="preserve">Para la UNESCO, la calidad de la enseñanza superior se reconoce </w:t>
      </w:r>
      <w:r w:rsidRPr="001E1CBD">
        <w:rPr>
          <w:rFonts w:ascii="Times New Roman" w:eastAsia="Calibri" w:hAnsi="Times New Roman" w:cs="Times New Roman"/>
          <w:bCs/>
          <w:i/>
          <w:sz w:val="24"/>
          <w:szCs w:val="24"/>
          <w:lang w:val="es-EC"/>
        </w:rPr>
        <w:t>como “un concepto pluridimensional que debería comprender las funciones y actividades a las cuales se dedican las IES: enseñanza y programas académicos, investigación y becas, personal, estudiantes, edificios, instalaciones, equipamiento y servicios a la comunidad y al mundo universitario”</w:t>
      </w:r>
      <w:r w:rsidRPr="001E1CBD">
        <w:rPr>
          <w:rFonts w:ascii="Times New Roman" w:eastAsia="Calibri" w:hAnsi="Times New Roman" w:cs="Times New Roman"/>
          <w:bCs/>
          <w:sz w:val="24"/>
          <w:szCs w:val="24"/>
          <w:lang w:val="es-EC"/>
        </w:rPr>
        <w:t xml:space="preserve"> (1998, p.</w:t>
      </w:r>
      <w:r w:rsidR="00AA2350">
        <w:rPr>
          <w:rFonts w:ascii="Times New Roman" w:eastAsia="Calibri" w:hAnsi="Times New Roman" w:cs="Times New Roman"/>
          <w:bCs/>
          <w:sz w:val="24"/>
          <w:szCs w:val="24"/>
          <w:lang w:val="es-EC"/>
        </w:rPr>
        <w:t xml:space="preserve"> </w:t>
      </w:r>
      <w:r w:rsidRPr="001E1CBD">
        <w:rPr>
          <w:rFonts w:ascii="Times New Roman" w:eastAsia="Calibri" w:hAnsi="Times New Roman" w:cs="Times New Roman"/>
          <w:bCs/>
          <w:sz w:val="24"/>
          <w:szCs w:val="24"/>
          <w:lang w:val="es-EC"/>
        </w:rPr>
        <w:t xml:space="preserve">11); y, para garantizar la calidad de los aprendizajes, afirma este propio Organismo que </w:t>
      </w:r>
      <w:r w:rsidRPr="001E1CBD">
        <w:rPr>
          <w:rFonts w:ascii="Times New Roman" w:eastAsia="Calibri" w:hAnsi="Times New Roman" w:cs="Times New Roman"/>
          <w:bCs/>
          <w:i/>
          <w:sz w:val="24"/>
          <w:szCs w:val="24"/>
          <w:lang w:val="es-EC"/>
        </w:rPr>
        <w:t xml:space="preserve">“es importante atraer y retener a un personal docente y de investigación calificado, talentoso y comprometido con su labor con lo cual se lograría cultivar en los alumnos el pensamiento crítico e independiente y la capacidad de aprender durante toda la vida” </w:t>
      </w:r>
      <w:r w:rsidRPr="001E1CBD">
        <w:rPr>
          <w:rFonts w:ascii="Times New Roman" w:eastAsia="Calibri" w:hAnsi="Times New Roman" w:cs="Times New Roman"/>
          <w:bCs/>
          <w:sz w:val="24"/>
          <w:szCs w:val="24"/>
          <w:lang w:val="es-EC"/>
        </w:rPr>
        <w:t>(2009, pp.</w:t>
      </w:r>
      <w:r w:rsidR="00AA2350">
        <w:rPr>
          <w:rFonts w:ascii="Times New Roman" w:eastAsia="Calibri" w:hAnsi="Times New Roman" w:cs="Times New Roman"/>
          <w:bCs/>
          <w:sz w:val="24"/>
          <w:szCs w:val="24"/>
          <w:lang w:val="es-EC"/>
        </w:rPr>
        <w:t xml:space="preserve"> </w:t>
      </w:r>
      <w:r w:rsidRPr="001E1CBD">
        <w:rPr>
          <w:rFonts w:ascii="Times New Roman" w:eastAsia="Calibri" w:hAnsi="Times New Roman" w:cs="Times New Roman"/>
          <w:bCs/>
          <w:sz w:val="24"/>
          <w:szCs w:val="24"/>
          <w:lang w:val="es-EC"/>
        </w:rPr>
        <w:t>3,</w:t>
      </w:r>
      <w:r w:rsidR="001421BB">
        <w:rPr>
          <w:rFonts w:ascii="Times New Roman" w:eastAsia="Calibri" w:hAnsi="Times New Roman" w:cs="Times New Roman"/>
          <w:bCs/>
          <w:sz w:val="24"/>
          <w:szCs w:val="24"/>
          <w:lang w:val="es-EC"/>
        </w:rPr>
        <w:t xml:space="preserve"> </w:t>
      </w:r>
      <w:r w:rsidRPr="001E1CBD">
        <w:rPr>
          <w:rFonts w:ascii="Times New Roman" w:eastAsia="Calibri" w:hAnsi="Times New Roman" w:cs="Times New Roman"/>
          <w:bCs/>
          <w:sz w:val="24"/>
          <w:szCs w:val="24"/>
          <w:lang w:val="es-EC"/>
        </w:rPr>
        <w:t xml:space="preserve">4). </w:t>
      </w:r>
    </w:p>
    <w:p w:rsidR="00AA2350" w:rsidRPr="00AA2350" w:rsidRDefault="00AA2350" w:rsidP="001E1CBD">
      <w:pPr>
        <w:spacing w:after="0" w:line="360" w:lineRule="auto"/>
        <w:jc w:val="both"/>
        <w:rPr>
          <w:rFonts w:ascii="Times New Roman" w:eastAsia="Calibri" w:hAnsi="Times New Roman" w:cs="Times New Roman"/>
          <w:bCs/>
          <w:sz w:val="16"/>
          <w:szCs w:val="16"/>
          <w:lang w:val="es-EC"/>
        </w:rPr>
      </w:pPr>
    </w:p>
    <w:p w:rsidR="001E1CBD" w:rsidRPr="00AA2350" w:rsidRDefault="001E1CBD" w:rsidP="001E1CBD">
      <w:pPr>
        <w:spacing w:after="0" w:line="360" w:lineRule="auto"/>
        <w:jc w:val="both"/>
        <w:rPr>
          <w:rFonts w:ascii="Times New Roman" w:hAnsi="Times New Roman" w:cs="Times New Roman"/>
          <w:sz w:val="24"/>
          <w:szCs w:val="24"/>
        </w:rPr>
      </w:pPr>
      <w:r w:rsidRPr="001E1CBD">
        <w:rPr>
          <w:rFonts w:ascii="Times New Roman" w:eastAsia="Calibri" w:hAnsi="Times New Roman" w:cs="Times New Roman"/>
          <w:bCs/>
          <w:sz w:val="24"/>
          <w:szCs w:val="24"/>
          <w:lang w:val="es-EC"/>
        </w:rPr>
        <w:t>En correlación con los dos criterios mencionados</w:t>
      </w:r>
      <w:r w:rsidR="00AA2350">
        <w:rPr>
          <w:rFonts w:ascii="Times New Roman" w:eastAsia="Calibri" w:hAnsi="Times New Roman" w:cs="Times New Roman"/>
          <w:bCs/>
          <w:sz w:val="24"/>
          <w:szCs w:val="24"/>
          <w:lang w:val="es-EC"/>
        </w:rPr>
        <w:t xml:space="preserve"> anteriormente</w:t>
      </w:r>
      <w:r w:rsidRPr="001E1CBD">
        <w:rPr>
          <w:rFonts w:ascii="Times New Roman" w:eastAsia="Calibri" w:hAnsi="Times New Roman" w:cs="Times New Roman"/>
          <w:bCs/>
          <w:sz w:val="24"/>
          <w:szCs w:val="24"/>
          <w:lang w:val="es-EC"/>
        </w:rPr>
        <w:t xml:space="preserve">, se expresa que la </w:t>
      </w:r>
      <w:r w:rsidRPr="00D31860">
        <w:rPr>
          <w:rFonts w:ascii="Times New Roman" w:eastAsia="Calibri" w:hAnsi="Times New Roman" w:cs="Times New Roman"/>
          <w:b/>
          <w:bCs/>
          <w:sz w:val="24"/>
          <w:szCs w:val="24"/>
          <w:lang w:val="es-EC"/>
        </w:rPr>
        <w:t xml:space="preserve">calidad </w:t>
      </w:r>
      <w:r w:rsidRPr="001E1CBD">
        <w:rPr>
          <w:rFonts w:ascii="Times New Roman" w:eastAsia="Calibri" w:hAnsi="Times New Roman" w:cs="Times New Roman"/>
          <w:bCs/>
          <w:sz w:val="24"/>
          <w:szCs w:val="24"/>
          <w:lang w:val="es-EC"/>
        </w:rPr>
        <w:t>hace mención al cumplimiento de las funciones sustantivas de las IES, con la finalidad de atender los requerimientos formativos de los estudiantes</w:t>
      </w:r>
      <w:r w:rsidR="00AA2350">
        <w:rPr>
          <w:rFonts w:ascii="Times New Roman" w:eastAsia="Calibri" w:hAnsi="Times New Roman" w:cs="Times New Roman"/>
          <w:bCs/>
          <w:sz w:val="24"/>
          <w:szCs w:val="24"/>
          <w:lang w:val="es-EC"/>
        </w:rPr>
        <w:t>, para que sean capaces de</w:t>
      </w:r>
      <w:r w:rsidRPr="001E1CBD">
        <w:rPr>
          <w:rFonts w:ascii="Times New Roman" w:eastAsia="Calibri" w:hAnsi="Times New Roman" w:cs="Times New Roman"/>
          <w:bCs/>
          <w:sz w:val="24"/>
          <w:szCs w:val="24"/>
          <w:lang w:val="es-EC"/>
        </w:rPr>
        <w:t xml:space="preserve"> atender </w:t>
      </w:r>
      <w:r w:rsidRPr="001E1CBD">
        <w:rPr>
          <w:rFonts w:ascii="Times New Roman" w:eastAsia="Calibri" w:hAnsi="Times New Roman" w:cs="Times New Roman"/>
          <w:bCs/>
          <w:sz w:val="24"/>
          <w:szCs w:val="24"/>
          <w:lang w:val="es-EC"/>
        </w:rPr>
        <w:lastRenderedPageBreak/>
        <w:t>las crecientes demandas sociales y económicas del contexto global.</w:t>
      </w:r>
      <w:r w:rsidR="00AA2350">
        <w:rPr>
          <w:rFonts w:ascii="Times New Roman" w:hAnsi="Times New Roman" w:cs="Times New Roman"/>
          <w:sz w:val="24"/>
          <w:szCs w:val="24"/>
        </w:rPr>
        <w:t xml:space="preserve"> </w:t>
      </w:r>
      <w:r w:rsidRPr="001E1CBD">
        <w:rPr>
          <w:rFonts w:ascii="Times New Roman" w:eastAsia="Calibri" w:hAnsi="Times New Roman" w:cs="Times New Roman"/>
          <w:bCs/>
          <w:sz w:val="24"/>
          <w:szCs w:val="24"/>
          <w:lang w:val="es-EC"/>
        </w:rPr>
        <w:t xml:space="preserve">Sin embargo, como plantea la UNESCO: </w:t>
      </w:r>
      <w:r w:rsidR="00AA2350" w:rsidRPr="00FB3945">
        <w:rPr>
          <w:rFonts w:ascii="Times New Roman" w:eastAsia="Calibri" w:hAnsi="Times New Roman" w:cs="Times New Roman"/>
          <w:bCs/>
          <w:sz w:val="24"/>
          <w:szCs w:val="24"/>
          <w:lang w:val="es-EC"/>
        </w:rPr>
        <w:t>(1995, p. 323).</w:t>
      </w:r>
    </w:p>
    <w:p w:rsidR="00AA2350" w:rsidRPr="00AA2350" w:rsidRDefault="00AA2350" w:rsidP="001E1CBD">
      <w:pPr>
        <w:spacing w:after="0" w:line="360" w:lineRule="auto"/>
        <w:jc w:val="both"/>
        <w:rPr>
          <w:rFonts w:ascii="Times New Roman" w:eastAsia="Calibri" w:hAnsi="Times New Roman" w:cs="Times New Roman"/>
          <w:bCs/>
          <w:i/>
          <w:sz w:val="16"/>
          <w:szCs w:val="16"/>
          <w:lang w:val="es-EC"/>
        </w:rPr>
      </w:pPr>
    </w:p>
    <w:p w:rsidR="001E1CBD" w:rsidRPr="00D54334" w:rsidRDefault="001E1CBD" w:rsidP="00AA2350">
      <w:pPr>
        <w:spacing w:after="0" w:line="360" w:lineRule="auto"/>
        <w:ind w:left="567"/>
        <w:jc w:val="both"/>
        <w:rPr>
          <w:rFonts w:ascii="Times New Roman" w:eastAsia="Calibri" w:hAnsi="Times New Roman" w:cs="Times New Roman"/>
          <w:bCs/>
          <w:sz w:val="24"/>
          <w:szCs w:val="24"/>
          <w:lang w:val="es-EC"/>
        </w:rPr>
      </w:pPr>
      <w:r w:rsidRPr="00D54334">
        <w:rPr>
          <w:rFonts w:ascii="Times New Roman" w:eastAsia="Calibri" w:hAnsi="Times New Roman" w:cs="Times New Roman"/>
          <w:bCs/>
          <w:sz w:val="24"/>
          <w:szCs w:val="24"/>
          <w:lang w:val="es-EC"/>
        </w:rPr>
        <w:t>No basta que la educación sea más pertinente y de mayor calidad. Ambos conceptos deben marchar a la par, ya que la preocupación por la calidad debe constituir una visión de la nueva universidad, o sea que la universidad será evaluada por la calidad con que egresen sus estudiantes y la forma en que hayan sido preparados para desenvolverse de manera eficiente y efectiva, en las más diversas y actuales especializaciones, donde el aprendizaje de los graduados lleve implícito, la búsqueda de nuevos conocimientos y un gran sentido de responsabilidad para poner la formación recibida al servicio del desarrollo social</w:t>
      </w:r>
      <w:r w:rsidR="00AA2350" w:rsidRPr="00D54334">
        <w:rPr>
          <w:rFonts w:ascii="Times New Roman" w:eastAsia="Calibri" w:hAnsi="Times New Roman" w:cs="Times New Roman"/>
          <w:bCs/>
          <w:sz w:val="24"/>
          <w:szCs w:val="24"/>
          <w:lang w:val="es-EC"/>
        </w:rPr>
        <w:t>.</w:t>
      </w:r>
      <w:r w:rsidRPr="00D54334">
        <w:rPr>
          <w:rFonts w:ascii="Times New Roman" w:eastAsia="Calibri" w:hAnsi="Times New Roman" w:cs="Times New Roman"/>
          <w:bCs/>
          <w:sz w:val="24"/>
          <w:szCs w:val="24"/>
          <w:lang w:val="es-EC"/>
        </w:rPr>
        <w:t xml:space="preserve"> </w:t>
      </w:r>
    </w:p>
    <w:p w:rsidR="00AA2350" w:rsidRPr="00AA2350" w:rsidRDefault="00AA2350" w:rsidP="001E1CBD">
      <w:pPr>
        <w:spacing w:after="0" w:line="360" w:lineRule="auto"/>
        <w:jc w:val="both"/>
        <w:rPr>
          <w:rFonts w:ascii="Times New Roman" w:eastAsia="Calibri" w:hAnsi="Times New Roman" w:cs="Times New Roman"/>
          <w:bCs/>
          <w:sz w:val="16"/>
          <w:szCs w:val="16"/>
          <w:lang w:val="es-EC"/>
        </w:rPr>
      </w:pPr>
    </w:p>
    <w:p w:rsidR="00AA2350" w:rsidRPr="001E1CBD" w:rsidRDefault="001E1CBD" w:rsidP="00AA2350">
      <w:pPr>
        <w:spacing w:after="0" w:line="360" w:lineRule="auto"/>
        <w:ind w:left="567" w:hanging="567"/>
        <w:jc w:val="both"/>
        <w:rPr>
          <w:rFonts w:ascii="Times New Roman" w:eastAsia="Calibri" w:hAnsi="Times New Roman" w:cs="Times New Roman"/>
          <w:bCs/>
          <w:sz w:val="24"/>
          <w:szCs w:val="24"/>
          <w:lang w:val="es-EC"/>
        </w:rPr>
      </w:pPr>
      <w:r w:rsidRPr="001E1CBD">
        <w:rPr>
          <w:rFonts w:ascii="Times New Roman" w:eastAsia="Calibri" w:hAnsi="Times New Roman" w:cs="Times New Roman"/>
          <w:bCs/>
          <w:sz w:val="24"/>
          <w:szCs w:val="24"/>
          <w:lang w:val="es-EC"/>
        </w:rPr>
        <w:t xml:space="preserve">Almuiñas, por su parte, la </w:t>
      </w:r>
      <w:r w:rsidR="00AA2350">
        <w:rPr>
          <w:rFonts w:ascii="Times New Roman" w:eastAsia="Calibri" w:hAnsi="Times New Roman" w:cs="Times New Roman"/>
          <w:bCs/>
          <w:sz w:val="24"/>
          <w:szCs w:val="24"/>
          <w:lang w:val="es-EC"/>
        </w:rPr>
        <w:t>define</w:t>
      </w:r>
      <w:r w:rsidRPr="001E1CBD">
        <w:rPr>
          <w:rFonts w:ascii="Times New Roman" w:eastAsia="Calibri" w:hAnsi="Times New Roman" w:cs="Times New Roman"/>
          <w:bCs/>
          <w:sz w:val="24"/>
          <w:szCs w:val="24"/>
          <w:lang w:val="es-EC"/>
        </w:rPr>
        <w:t xml:space="preserve"> como: </w:t>
      </w:r>
      <w:r w:rsidR="00AA2350" w:rsidRPr="001E1CBD">
        <w:rPr>
          <w:rFonts w:ascii="Times New Roman" w:eastAsia="Calibri" w:hAnsi="Times New Roman" w:cs="Times New Roman"/>
          <w:bCs/>
          <w:sz w:val="24"/>
          <w:szCs w:val="24"/>
          <w:lang w:val="es-EC"/>
        </w:rPr>
        <w:t>(2014, p.</w:t>
      </w:r>
      <w:r w:rsidR="00AA2350">
        <w:rPr>
          <w:rFonts w:ascii="Times New Roman" w:eastAsia="Calibri" w:hAnsi="Times New Roman" w:cs="Times New Roman"/>
          <w:bCs/>
          <w:sz w:val="24"/>
          <w:szCs w:val="24"/>
          <w:lang w:val="es-EC"/>
        </w:rPr>
        <w:t xml:space="preserve"> </w:t>
      </w:r>
      <w:r w:rsidR="00AA2350" w:rsidRPr="001E1CBD">
        <w:rPr>
          <w:rFonts w:ascii="Times New Roman" w:eastAsia="Calibri" w:hAnsi="Times New Roman" w:cs="Times New Roman"/>
          <w:bCs/>
          <w:sz w:val="24"/>
          <w:szCs w:val="24"/>
          <w:lang w:val="es-EC"/>
        </w:rPr>
        <w:t>61).</w:t>
      </w:r>
    </w:p>
    <w:p w:rsidR="001E1CBD" w:rsidRPr="00662F4A" w:rsidRDefault="001E1CBD" w:rsidP="001E1CBD">
      <w:pPr>
        <w:spacing w:after="0" w:line="360" w:lineRule="auto"/>
        <w:jc w:val="both"/>
        <w:rPr>
          <w:rFonts w:ascii="Times New Roman" w:eastAsia="Calibri" w:hAnsi="Times New Roman" w:cs="Times New Roman"/>
          <w:bCs/>
          <w:sz w:val="16"/>
          <w:szCs w:val="16"/>
          <w:lang w:val="es-EC"/>
        </w:rPr>
      </w:pPr>
    </w:p>
    <w:p w:rsidR="001E1CBD" w:rsidRPr="00D54334" w:rsidRDefault="001E1CBD" w:rsidP="00AA2350">
      <w:pPr>
        <w:spacing w:after="0" w:line="360" w:lineRule="auto"/>
        <w:ind w:left="567"/>
        <w:jc w:val="both"/>
        <w:rPr>
          <w:rFonts w:ascii="Times New Roman" w:eastAsia="Calibri" w:hAnsi="Times New Roman" w:cs="Times New Roman"/>
          <w:bCs/>
          <w:sz w:val="24"/>
          <w:szCs w:val="24"/>
          <w:lang w:val="es-EC"/>
        </w:rPr>
      </w:pPr>
      <w:r w:rsidRPr="00D54334">
        <w:rPr>
          <w:rFonts w:ascii="Times New Roman" w:eastAsia="Calibri" w:hAnsi="Times New Roman" w:cs="Times New Roman"/>
          <w:bCs/>
          <w:sz w:val="24"/>
          <w:szCs w:val="24"/>
          <w:lang w:val="es-EC"/>
        </w:rPr>
        <w:t>La relación que existe entre los objetivos formulados</w:t>
      </w:r>
      <w:r w:rsidR="00AA2350" w:rsidRPr="00D54334">
        <w:rPr>
          <w:rFonts w:ascii="Times New Roman" w:eastAsia="Calibri" w:hAnsi="Times New Roman" w:cs="Times New Roman"/>
          <w:bCs/>
          <w:sz w:val="24"/>
          <w:szCs w:val="24"/>
          <w:lang w:val="es-EC"/>
        </w:rPr>
        <w:t xml:space="preserve"> por un sistema educativo y los </w:t>
      </w:r>
      <w:r w:rsidR="00D54334">
        <w:rPr>
          <w:rFonts w:ascii="Times New Roman" w:eastAsia="Calibri" w:hAnsi="Times New Roman" w:cs="Times New Roman"/>
          <w:bCs/>
          <w:sz w:val="24"/>
          <w:szCs w:val="24"/>
          <w:lang w:val="es-EC"/>
        </w:rPr>
        <w:t>resultados alcanzados; té</w:t>
      </w:r>
      <w:r w:rsidRPr="00D54334">
        <w:rPr>
          <w:rFonts w:ascii="Times New Roman" w:eastAsia="Calibri" w:hAnsi="Times New Roman" w:cs="Times New Roman"/>
          <w:bCs/>
          <w:sz w:val="24"/>
          <w:szCs w:val="24"/>
          <w:lang w:val="es-EC"/>
        </w:rPr>
        <w:t>rmino referencial que permite establecer comparaciones respecto a patrones o estándares previamente establecidos en contextos similares; determina que algo pueda ser mejor que otro; dentro de un conjunto de elementos homologables; y, lo interrelaciona con el concepto que propone el diccionario de las ciencias de la educación al manifestar que calidad es: la relación que existe entre los objetivos formulados por un sistema educativo y los resultados alcanzados</w:t>
      </w:r>
      <w:r w:rsidR="00AA2350" w:rsidRPr="00D54334">
        <w:rPr>
          <w:rFonts w:ascii="Times New Roman" w:eastAsia="Calibri" w:hAnsi="Times New Roman" w:cs="Times New Roman"/>
          <w:bCs/>
          <w:sz w:val="24"/>
          <w:szCs w:val="24"/>
          <w:lang w:val="es-EC"/>
        </w:rPr>
        <w:t>.</w:t>
      </w:r>
      <w:r w:rsidRPr="00D54334">
        <w:rPr>
          <w:rFonts w:ascii="Times New Roman" w:eastAsia="Calibri" w:hAnsi="Times New Roman" w:cs="Times New Roman"/>
          <w:bCs/>
          <w:sz w:val="24"/>
          <w:szCs w:val="24"/>
          <w:lang w:val="es-EC"/>
        </w:rPr>
        <w:t xml:space="preserve"> </w:t>
      </w:r>
    </w:p>
    <w:p w:rsidR="00AA2350" w:rsidRPr="00AA2350" w:rsidRDefault="00AA2350" w:rsidP="001E1CBD">
      <w:pPr>
        <w:spacing w:after="0" w:line="360" w:lineRule="auto"/>
        <w:jc w:val="both"/>
        <w:rPr>
          <w:rFonts w:ascii="Times New Roman" w:eastAsia="Calibri" w:hAnsi="Times New Roman" w:cs="Times New Roman"/>
          <w:bCs/>
          <w:sz w:val="16"/>
          <w:szCs w:val="16"/>
          <w:lang w:val="es-EC"/>
        </w:rPr>
      </w:pPr>
    </w:p>
    <w:p w:rsidR="001E1CBD" w:rsidRPr="001E1CBD" w:rsidRDefault="00AA2350" w:rsidP="001E1CBD">
      <w:pPr>
        <w:spacing w:after="0" w:line="360" w:lineRule="auto"/>
        <w:jc w:val="both"/>
        <w:rPr>
          <w:rFonts w:ascii="Times New Roman" w:eastAsia="Calibri" w:hAnsi="Times New Roman" w:cs="Times New Roman"/>
          <w:bCs/>
          <w:sz w:val="24"/>
          <w:szCs w:val="24"/>
          <w:lang w:val="es-EC"/>
        </w:rPr>
      </w:pPr>
      <w:r>
        <w:rPr>
          <w:rFonts w:ascii="Times New Roman" w:eastAsia="Calibri" w:hAnsi="Times New Roman" w:cs="Times New Roman"/>
          <w:bCs/>
          <w:sz w:val="24"/>
          <w:szCs w:val="24"/>
          <w:lang w:val="es-EC"/>
        </w:rPr>
        <w:t>Por su parte,</w:t>
      </w:r>
      <w:r w:rsidR="001E1CBD" w:rsidRPr="001E1CBD">
        <w:rPr>
          <w:rFonts w:ascii="Times New Roman" w:eastAsia="Calibri" w:hAnsi="Times New Roman" w:cs="Times New Roman"/>
          <w:bCs/>
          <w:sz w:val="24"/>
          <w:szCs w:val="24"/>
          <w:lang w:val="es-EC"/>
        </w:rPr>
        <w:t xml:space="preserve"> Fernández Lamarra afirma </w:t>
      </w:r>
      <w:r w:rsidR="001E1CBD" w:rsidRPr="00D31860">
        <w:rPr>
          <w:rFonts w:ascii="Times New Roman" w:eastAsia="Calibri" w:hAnsi="Times New Roman" w:cs="Times New Roman"/>
          <w:bCs/>
          <w:sz w:val="24"/>
          <w:szCs w:val="24"/>
          <w:lang w:val="es-EC"/>
        </w:rPr>
        <w:t>que</w:t>
      </w:r>
      <w:r w:rsidR="001E1CBD" w:rsidRPr="001E1CBD">
        <w:rPr>
          <w:rFonts w:ascii="Times New Roman" w:eastAsia="Calibri" w:hAnsi="Times New Roman" w:cs="Times New Roman"/>
          <w:bCs/>
          <w:i/>
          <w:sz w:val="24"/>
          <w:szCs w:val="24"/>
          <w:lang w:val="es-EC"/>
        </w:rPr>
        <w:t xml:space="preserve"> “la calidad debería ser asumida mediante una concepción institucional, basada en una construcción social, de carácter gradual y colectivo, pertinente, sustentada en un proceso de reflexión y debate intra y extrauniversitario” (2014, p.</w:t>
      </w:r>
      <w:r w:rsidR="00D31860">
        <w:rPr>
          <w:rFonts w:ascii="Times New Roman" w:eastAsia="Calibri" w:hAnsi="Times New Roman" w:cs="Times New Roman"/>
          <w:bCs/>
          <w:i/>
          <w:sz w:val="24"/>
          <w:szCs w:val="24"/>
          <w:lang w:val="es-EC"/>
        </w:rPr>
        <w:t xml:space="preserve"> </w:t>
      </w:r>
      <w:r w:rsidR="001E1CBD" w:rsidRPr="001E1CBD">
        <w:rPr>
          <w:rFonts w:ascii="Times New Roman" w:eastAsia="Calibri" w:hAnsi="Times New Roman" w:cs="Times New Roman"/>
          <w:bCs/>
          <w:i/>
          <w:sz w:val="24"/>
          <w:szCs w:val="24"/>
          <w:lang w:val="es-EC"/>
        </w:rPr>
        <w:t xml:space="preserve">62). </w:t>
      </w:r>
      <w:r w:rsidR="001E1CBD" w:rsidRPr="00D54334">
        <w:rPr>
          <w:rFonts w:ascii="Times New Roman" w:eastAsia="Calibri" w:hAnsi="Times New Roman" w:cs="Times New Roman"/>
          <w:bCs/>
          <w:sz w:val="24"/>
          <w:szCs w:val="24"/>
          <w:lang w:val="es-EC"/>
        </w:rPr>
        <w:t xml:space="preserve">Gómez, en el libro Dirección estratégica y calidad en la educación superior </w:t>
      </w:r>
      <w:r w:rsidR="00D31860" w:rsidRPr="00D54334">
        <w:rPr>
          <w:rFonts w:ascii="Times New Roman" w:eastAsia="Calibri" w:hAnsi="Times New Roman" w:cs="Times New Roman"/>
          <w:bCs/>
          <w:sz w:val="24"/>
          <w:szCs w:val="24"/>
          <w:lang w:val="es-EC"/>
        </w:rPr>
        <w:t>la define como</w:t>
      </w:r>
      <w:r w:rsidR="001E1CBD" w:rsidRPr="00D54334">
        <w:rPr>
          <w:rFonts w:ascii="Times New Roman" w:eastAsia="Calibri" w:hAnsi="Times New Roman" w:cs="Times New Roman"/>
          <w:bCs/>
          <w:sz w:val="24"/>
          <w:szCs w:val="24"/>
          <w:lang w:val="es-EC"/>
        </w:rPr>
        <w:t xml:space="preserve"> </w:t>
      </w:r>
      <w:r w:rsidR="001E1CBD" w:rsidRPr="001E1CBD">
        <w:rPr>
          <w:rFonts w:ascii="Times New Roman" w:eastAsia="Calibri" w:hAnsi="Times New Roman" w:cs="Times New Roman"/>
          <w:bCs/>
          <w:i/>
          <w:sz w:val="24"/>
          <w:szCs w:val="24"/>
          <w:lang w:val="es-EC"/>
        </w:rPr>
        <w:t>“el grado en que el bien o servicio cumple con las especificaciones necesarias para satisfacer las necesidades y expectativas de los usuarios (2014, p.</w:t>
      </w:r>
      <w:r w:rsidR="00D31860">
        <w:rPr>
          <w:rFonts w:ascii="Times New Roman" w:eastAsia="Calibri" w:hAnsi="Times New Roman" w:cs="Times New Roman"/>
          <w:bCs/>
          <w:i/>
          <w:sz w:val="24"/>
          <w:szCs w:val="24"/>
          <w:lang w:val="es-EC"/>
        </w:rPr>
        <w:t xml:space="preserve"> </w:t>
      </w:r>
      <w:r w:rsidR="001E1CBD" w:rsidRPr="001E1CBD">
        <w:rPr>
          <w:rFonts w:ascii="Times New Roman" w:eastAsia="Calibri" w:hAnsi="Times New Roman" w:cs="Times New Roman"/>
          <w:bCs/>
          <w:i/>
          <w:sz w:val="24"/>
          <w:szCs w:val="24"/>
          <w:lang w:val="es-EC"/>
        </w:rPr>
        <w:t>71)</w:t>
      </w:r>
      <w:r w:rsidR="00D31860">
        <w:rPr>
          <w:rFonts w:ascii="Times New Roman" w:eastAsia="Calibri" w:hAnsi="Times New Roman" w:cs="Times New Roman"/>
          <w:bCs/>
          <w:i/>
          <w:sz w:val="24"/>
          <w:szCs w:val="24"/>
          <w:lang w:val="es-EC"/>
        </w:rPr>
        <w:t>, en tanto</w:t>
      </w:r>
      <w:r w:rsidR="001E1CBD" w:rsidRPr="001E1CBD">
        <w:rPr>
          <w:rFonts w:ascii="Times New Roman" w:eastAsia="Calibri" w:hAnsi="Times New Roman" w:cs="Times New Roman"/>
          <w:bCs/>
          <w:i/>
          <w:sz w:val="24"/>
          <w:szCs w:val="24"/>
          <w:lang w:val="es-EC"/>
        </w:rPr>
        <w:t xml:space="preserve"> Galarza, en la misma obra, expresa que </w:t>
      </w:r>
      <w:r w:rsidR="00D31860">
        <w:rPr>
          <w:rFonts w:ascii="Times New Roman" w:eastAsia="Calibri" w:hAnsi="Times New Roman" w:cs="Times New Roman"/>
          <w:bCs/>
          <w:i/>
          <w:sz w:val="24"/>
          <w:szCs w:val="24"/>
          <w:lang w:val="es-EC"/>
        </w:rPr>
        <w:t>“</w:t>
      </w:r>
      <w:r w:rsidR="001E1CBD" w:rsidRPr="001E1CBD">
        <w:rPr>
          <w:rFonts w:ascii="Times New Roman" w:eastAsia="Calibri" w:hAnsi="Times New Roman" w:cs="Times New Roman"/>
          <w:bCs/>
          <w:i/>
          <w:sz w:val="24"/>
          <w:szCs w:val="24"/>
          <w:lang w:val="es-EC"/>
        </w:rPr>
        <w:t>si se logran definir con rigor y transparencia la misión, la visión, los valores, las alternativas estratégicas y distribuir adecuadamente los recursos, se estarían dando pasos certeros en la concepción de los conceptos de calidad”</w:t>
      </w:r>
      <w:r w:rsidR="001E1CBD" w:rsidRPr="001E1CBD">
        <w:rPr>
          <w:rFonts w:ascii="Times New Roman" w:eastAsia="Calibri" w:hAnsi="Times New Roman" w:cs="Times New Roman"/>
          <w:bCs/>
          <w:sz w:val="24"/>
          <w:szCs w:val="24"/>
          <w:lang w:val="es-EC"/>
        </w:rPr>
        <w:t xml:space="preserve"> (2014, p.</w:t>
      </w:r>
      <w:r w:rsidR="00D31860">
        <w:rPr>
          <w:rFonts w:ascii="Times New Roman" w:eastAsia="Calibri" w:hAnsi="Times New Roman" w:cs="Times New Roman"/>
          <w:bCs/>
          <w:sz w:val="24"/>
          <w:szCs w:val="24"/>
          <w:lang w:val="es-EC"/>
        </w:rPr>
        <w:t xml:space="preserve"> </w:t>
      </w:r>
      <w:r w:rsidR="001E1CBD" w:rsidRPr="001E1CBD">
        <w:rPr>
          <w:rFonts w:ascii="Times New Roman" w:eastAsia="Calibri" w:hAnsi="Times New Roman" w:cs="Times New Roman"/>
          <w:bCs/>
          <w:sz w:val="24"/>
          <w:szCs w:val="24"/>
          <w:lang w:val="es-EC"/>
        </w:rPr>
        <w:t>119).</w:t>
      </w:r>
    </w:p>
    <w:p w:rsidR="001E1CBD" w:rsidRPr="00D31860" w:rsidRDefault="001E1CBD" w:rsidP="001E1CBD">
      <w:pPr>
        <w:spacing w:after="0" w:line="360" w:lineRule="auto"/>
        <w:jc w:val="both"/>
        <w:rPr>
          <w:rFonts w:ascii="Times New Roman" w:hAnsi="Times New Roman" w:cs="Times New Roman"/>
          <w:bCs/>
          <w:sz w:val="16"/>
          <w:szCs w:val="16"/>
          <w:lang w:val="es-EC"/>
        </w:rPr>
      </w:pPr>
    </w:p>
    <w:p w:rsidR="001E1CBD" w:rsidRPr="001E1CBD" w:rsidRDefault="001E1CBD" w:rsidP="001E1CBD">
      <w:pPr>
        <w:spacing w:after="0" w:line="360" w:lineRule="auto"/>
        <w:jc w:val="both"/>
        <w:rPr>
          <w:rFonts w:ascii="Times New Roman" w:eastAsia="Calibri" w:hAnsi="Times New Roman" w:cs="Times New Roman"/>
          <w:sz w:val="24"/>
          <w:szCs w:val="24"/>
        </w:rPr>
      </w:pPr>
      <w:r w:rsidRPr="001E1CBD">
        <w:rPr>
          <w:rFonts w:ascii="Times New Roman" w:hAnsi="Times New Roman" w:cs="Times New Roman"/>
          <w:bCs/>
          <w:sz w:val="24"/>
          <w:szCs w:val="24"/>
        </w:rPr>
        <w:lastRenderedPageBreak/>
        <w:t>Días Sobrin</w:t>
      </w:r>
      <w:r w:rsidR="00D31860">
        <w:rPr>
          <w:rFonts w:ascii="Times New Roman" w:hAnsi="Times New Roman" w:cs="Times New Roman"/>
          <w:bCs/>
          <w:sz w:val="24"/>
          <w:szCs w:val="24"/>
        </w:rPr>
        <w:t>o</w:t>
      </w:r>
      <w:r w:rsidRPr="001E1CBD">
        <w:rPr>
          <w:rFonts w:ascii="Times New Roman" w:hAnsi="Times New Roman" w:cs="Times New Roman"/>
          <w:bCs/>
          <w:sz w:val="24"/>
          <w:szCs w:val="24"/>
        </w:rPr>
        <w:t xml:space="preserve">, la </w:t>
      </w:r>
      <w:r w:rsidR="00D31860">
        <w:rPr>
          <w:rFonts w:ascii="Times New Roman" w:hAnsi="Times New Roman" w:cs="Times New Roman"/>
          <w:bCs/>
          <w:sz w:val="24"/>
          <w:szCs w:val="24"/>
        </w:rPr>
        <w:t>concibe</w:t>
      </w:r>
      <w:r w:rsidRPr="001E1CBD">
        <w:rPr>
          <w:rFonts w:ascii="Times New Roman" w:hAnsi="Times New Roman" w:cs="Times New Roman"/>
          <w:bCs/>
          <w:sz w:val="24"/>
          <w:szCs w:val="24"/>
        </w:rPr>
        <w:t xml:space="preserve"> como</w:t>
      </w:r>
      <w:r w:rsidR="00D31860">
        <w:rPr>
          <w:rFonts w:ascii="Times New Roman" w:hAnsi="Times New Roman" w:cs="Times New Roman"/>
          <w:bCs/>
          <w:sz w:val="24"/>
          <w:szCs w:val="24"/>
        </w:rPr>
        <w:t xml:space="preserve"> una</w:t>
      </w:r>
      <w:r w:rsidRPr="001E1CBD">
        <w:rPr>
          <w:rFonts w:ascii="Times New Roman" w:hAnsi="Times New Roman" w:cs="Times New Roman"/>
          <w:bCs/>
          <w:sz w:val="24"/>
          <w:szCs w:val="24"/>
        </w:rPr>
        <w:t xml:space="preserve"> </w:t>
      </w:r>
      <w:r w:rsidRPr="001E1CBD">
        <w:rPr>
          <w:rFonts w:ascii="Times New Roman" w:hAnsi="Times New Roman" w:cs="Times New Roman"/>
          <w:bCs/>
          <w:i/>
          <w:sz w:val="24"/>
          <w:szCs w:val="24"/>
        </w:rPr>
        <w:t>“construcción social, que varía según los intereses de los grupos de dentro y fuera de la institución educativa, que refleja las características de la sociedad que se desea para hoy y que se proyecta para el futuro. No es un concepto unívoco y fijo, sino que debe ser construido a través de consensos y negociaciones entre los actores”</w:t>
      </w:r>
      <w:r w:rsidRPr="001E1CBD">
        <w:rPr>
          <w:rFonts w:ascii="Times New Roman" w:hAnsi="Times New Roman" w:cs="Times New Roman"/>
          <w:bCs/>
          <w:sz w:val="24"/>
          <w:szCs w:val="24"/>
        </w:rPr>
        <w:t xml:space="preserve"> (</w:t>
      </w:r>
      <w:r w:rsidR="00FB3945">
        <w:rPr>
          <w:rFonts w:ascii="Times New Roman" w:hAnsi="Times New Roman" w:cs="Times New Roman"/>
          <w:bCs/>
          <w:sz w:val="24"/>
          <w:szCs w:val="24"/>
        </w:rPr>
        <w:t>2008</w:t>
      </w:r>
      <w:r w:rsidRPr="001E1CBD">
        <w:rPr>
          <w:rFonts w:ascii="Times New Roman" w:hAnsi="Times New Roman" w:cs="Times New Roman"/>
          <w:bCs/>
          <w:sz w:val="24"/>
          <w:szCs w:val="24"/>
        </w:rPr>
        <w:t xml:space="preserve">, </w:t>
      </w:r>
      <w:r w:rsidR="00FB3945">
        <w:rPr>
          <w:rFonts w:ascii="Times New Roman" w:hAnsi="Times New Roman" w:cs="Times New Roman"/>
          <w:bCs/>
          <w:sz w:val="24"/>
          <w:szCs w:val="24"/>
        </w:rPr>
        <w:t>p. 61</w:t>
      </w:r>
      <w:r w:rsidRPr="001E1CBD">
        <w:rPr>
          <w:rFonts w:ascii="Times New Roman" w:hAnsi="Times New Roman" w:cs="Times New Roman"/>
          <w:bCs/>
          <w:sz w:val="24"/>
          <w:szCs w:val="24"/>
        </w:rPr>
        <w:t>).</w:t>
      </w:r>
    </w:p>
    <w:p w:rsidR="00D31860" w:rsidRPr="00FB3945" w:rsidRDefault="00D31860" w:rsidP="001E1CBD">
      <w:pPr>
        <w:spacing w:after="0" w:line="360" w:lineRule="auto"/>
        <w:jc w:val="both"/>
        <w:rPr>
          <w:rFonts w:ascii="Times New Roman" w:eastAsia="Calibri" w:hAnsi="Times New Roman" w:cs="Times New Roman"/>
          <w:sz w:val="16"/>
          <w:szCs w:val="16"/>
        </w:rPr>
      </w:pPr>
    </w:p>
    <w:p w:rsidR="00D31860" w:rsidRPr="001E1CBD" w:rsidRDefault="001E1CBD" w:rsidP="00D31860">
      <w:pPr>
        <w:spacing w:after="0" w:line="360" w:lineRule="auto"/>
        <w:jc w:val="both"/>
        <w:rPr>
          <w:rFonts w:ascii="Times New Roman" w:eastAsia="Calibri" w:hAnsi="Times New Roman" w:cs="Times New Roman"/>
          <w:sz w:val="24"/>
          <w:szCs w:val="24"/>
          <w:lang w:val="es-EC"/>
        </w:rPr>
      </w:pPr>
      <w:r w:rsidRPr="001E1CBD">
        <w:rPr>
          <w:rFonts w:ascii="Times New Roman" w:eastAsia="Calibri" w:hAnsi="Times New Roman" w:cs="Times New Roman"/>
          <w:sz w:val="24"/>
          <w:szCs w:val="24"/>
          <w:lang w:val="es-EC"/>
        </w:rPr>
        <w:t>Por otra parte, la Red Iberoamericana de Acreditación de la Calidad de la Educación Superior (RIACES), define en su glosario internacional de “</w:t>
      </w:r>
      <w:r w:rsidRPr="001E1CBD">
        <w:rPr>
          <w:rFonts w:ascii="Times New Roman" w:eastAsia="Calibri" w:hAnsi="Times New Roman" w:cs="Times New Roman"/>
          <w:i/>
          <w:sz w:val="24"/>
          <w:szCs w:val="24"/>
          <w:lang w:val="es-EC"/>
        </w:rPr>
        <w:t>Evaluación y Acreditación”,</w:t>
      </w:r>
      <w:r w:rsidRPr="001E1CBD">
        <w:rPr>
          <w:rFonts w:ascii="Times New Roman" w:eastAsia="Calibri" w:hAnsi="Times New Roman" w:cs="Times New Roman"/>
          <w:sz w:val="24"/>
          <w:szCs w:val="24"/>
          <w:lang w:val="es-EC"/>
        </w:rPr>
        <w:t xml:space="preserve"> el término calidad, específicamente para la educación superior, de la siguiente manera: </w:t>
      </w:r>
      <w:r w:rsidR="00D31860" w:rsidRPr="001E1CBD">
        <w:rPr>
          <w:rFonts w:ascii="Times New Roman" w:eastAsia="Calibri" w:hAnsi="Times New Roman" w:cs="Times New Roman"/>
          <w:sz w:val="24"/>
          <w:szCs w:val="24"/>
          <w:lang w:val="es-EC"/>
        </w:rPr>
        <w:t>(2013, p.</w:t>
      </w:r>
      <w:r w:rsidR="00D31860">
        <w:rPr>
          <w:rFonts w:ascii="Times New Roman" w:eastAsia="Calibri" w:hAnsi="Times New Roman" w:cs="Times New Roman"/>
          <w:sz w:val="24"/>
          <w:szCs w:val="24"/>
          <w:lang w:val="es-EC"/>
        </w:rPr>
        <w:t xml:space="preserve"> </w:t>
      </w:r>
      <w:r w:rsidR="00D31860" w:rsidRPr="001E1CBD">
        <w:rPr>
          <w:rFonts w:ascii="Times New Roman" w:eastAsia="Calibri" w:hAnsi="Times New Roman" w:cs="Times New Roman"/>
          <w:sz w:val="24"/>
          <w:szCs w:val="24"/>
          <w:lang w:val="es-EC"/>
        </w:rPr>
        <w:t xml:space="preserve">26). </w:t>
      </w:r>
    </w:p>
    <w:p w:rsidR="00D31860" w:rsidRPr="00D31860" w:rsidRDefault="00D31860" w:rsidP="001E1CBD">
      <w:pPr>
        <w:spacing w:after="0" w:line="360" w:lineRule="auto"/>
        <w:jc w:val="both"/>
        <w:rPr>
          <w:rFonts w:ascii="Times New Roman" w:eastAsia="Calibri" w:hAnsi="Times New Roman" w:cs="Times New Roman"/>
          <w:i/>
          <w:sz w:val="16"/>
          <w:szCs w:val="16"/>
          <w:lang w:val="es-EC"/>
        </w:rPr>
      </w:pPr>
    </w:p>
    <w:p w:rsidR="00D31860" w:rsidRPr="00D54334" w:rsidRDefault="001E1CBD" w:rsidP="00D31860">
      <w:pPr>
        <w:spacing w:after="0" w:line="360" w:lineRule="auto"/>
        <w:ind w:left="567"/>
        <w:jc w:val="both"/>
        <w:rPr>
          <w:rFonts w:ascii="Times New Roman" w:eastAsia="Calibri" w:hAnsi="Times New Roman" w:cs="Times New Roman"/>
          <w:sz w:val="24"/>
          <w:szCs w:val="24"/>
          <w:lang w:val="es-EC"/>
        </w:rPr>
      </w:pPr>
      <w:r w:rsidRPr="00D54334">
        <w:rPr>
          <w:rFonts w:ascii="Times New Roman" w:eastAsia="Calibri" w:hAnsi="Times New Roman" w:cs="Times New Roman"/>
          <w:sz w:val="24"/>
          <w:szCs w:val="24"/>
          <w:lang w:val="es-EC"/>
        </w:rPr>
        <w:t>Grado en el que un conjunto de rasgos diferenciadores inherentes a la educación superior cumplen con una necesidad o expectativa establecida. En una definición laxa se refiere al funcionamiento ejemplar de una Institución de Educación Superior. Propiedad de una institución o programa que cumple los estándares previamente establecidos por una agencia u organismo de acreditación. Para medirse adecuadamente suele implicar la evaluación de la docencia, el aprendizaje, la gestión, y los resultados obtenidos</w:t>
      </w:r>
      <w:r w:rsidR="00D31860" w:rsidRPr="00D54334">
        <w:rPr>
          <w:rFonts w:ascii="Times New Roman" w:eastAsia="Calibri" w:hAnsi="Times New Roman" w:cs="Times New Roman"/>
          <w:sz w:val="24"/>
          <w:szCs w:val="24"/>
          <w:lang w:val="es-EC"/>
        </w:rPr>
        <w:t>.</w:t>
      </w:r>
      <w:r w:rsidRPr="00D54334">
        <w:rPr>
          <w:rFonts w:ascii="Times New Roman" w:eastAsia="Calibri" w:hAnsi="Times New Roman" w:cs="Times New Roman"/>
          <w:sz w:val="24"/>
          <w:szCs w:val="24"/>
          <w:lang w:val="es-EC"/>
        </w:rPr>
        <w:t xml:space="preserve"> </w:t>
      </w:r>
    </w:p>
    <w:p w:rsidR="00D31860" w:rsidRPr="00D31860" w:rsidRDefault="00D31860" w:rsidP="001E1CBD">
      <w:pPr>
        <w:spacing w:after="0" w:line="360" w:lineRule="auto"/>
        <w:jc w:val="both"/>
        <w:rPr>
          <w:rFonts w:ascii="Times New Roman" w:eastAsia="Calibri" w:hAnsi="Times New Roman" w:cs="Times New Roman"/>
          <w:sz w:val="16"/>
          <w:szCs w:val="16"/>
          <w:lang w:val="es-EC"/>
        </w:rPr>
      </w:pPr>
    </w:p>
    <w:p w:rsidR="00D31860" w:rsidRPr="00A1562B" w:rsidRDefault="00D31860" w:rsidP="006D3B5D">
      <w:pPr>
        <w:spacing w:after="0" w:line="360" w:lineRule="auto"/>
        <w:jc w:val="both"/>
        <w:rPr>
          <w:rFonts w:ascii="Times New Roman" w:hAnsi="Times New Roman" w:cs="Times New Roman"/>
          <w:sz w:val="24"/>
          <w:szCs w:val="24"/>
        </w:rPr>
      </w:pPr>
      <w:r w:rsidRPr="006D3B5D">
        <w:rPr>
          <w:rFonts w:ascii="Times New Roman" w:hAnsi="Times New Roman" w:cs="Times New Roman"/>
          <w:sz w:val="24"/>
          <w:szCs w:val="24"/>
          <w:lang w:eastAsia="es-ES"/>
        </w:rPr>
        <w:t xml:space="preserve">Por otro lado, la relevancia de la calidad en la educación superior exige la consideración del tema de </w:t>
      </w:r>
      <w:r w:rsidR="00E56381" w:rsidRPr="006D3B5D">
        <w:rPr>
          <w:rFonts w:ascii="Times New Roman" w:hAnsi="Times New Roman" w:cs="Times New Roman"/>
          <w:sz w:val="24"/>
          <w:szCs w:val="24"/>
          <w:lang w:eastAsia="es-ES"/>
        </w:rPr>
        <w:t xml:space="preserve">cómo gestionarla. </w:t>
      </w:r>
      <w:r w:rsidRPr="006D3B5D">
        <w:rPr>
          <w:rFonts w:ascii="Times New Roman" w:hAnsi="Times New Roman" w:cs="Times New Roman"/>
          <w:sz w:val="24"/>
          <w:szCs w:val="24"/>
          <w:lang w:val="es-VE"/>
        </w:rPr>
        <w:t>De esta manera</w:t>
      </w:r>
      <w:r w:rsidR="00E56381" w:rsidRPr="006D3B5D">
        <w:rPr>
          <w:rFonts w:ascii="Times New Roman" w:hAnsi="Times New Roman" w:cs="Times New Roman"/>
          <w:sz w:val="24"/>
          <w:szCs w:val="24"/>
          <w:lang w:val="es-VE"/>
        </w:rPr>
        <w:t>,</w:t>
      </w:r>
      <w:r w:rsidRPr="006D3B5D">
        <w:rPr>
          <w:rFonts w:ascii="Times New Roman" w:hAnsi="Times New Roman" w:cs="Times New Roman"/>
          <w:sz w:val="24"/>
          <w:szCs w:val="24"/>
          <w:lang w:val="es-VE"/>
        </w:rPr>
        <w:t xml:space="preserve"> la </w:t>
      </w:r>
      <w:r w:rsidRPr="006D3B5D">
        <w:rPr>
          <w:rFonts w:ascii="Times New Roman" w:hAnsi="Times New Roman" w:cs="Times New Roman"/>
          <w:b/>
          <w:sz w:val="24"/>
          <w:szCs w:val="24"/>
          <w:lang w:val="es-VE"/>
        </w:rPr>
        <w:t>gestión de la calidad</w:t>
      </w:r>
      <w:r w:rsidR="00E56381" w:rsidRPr="006D3B5D">
        <w:rPr>
          <w:rFonts w:ascii="Times New Roman" w:hAnsi="Times New Roman" w:cs="Times New Roman"/>
          <w:sz w:val="24"/>
          <w:szCs w:val="24"/>
          <w:lang w:val="es-VE"/>
        </w:rPr>
        <w:t xml:space="preserve"> debe significar</w:t>
      </w:r>
      <w:r w:rsidRPr="006D3B5D">
        <w:rPr>
          <w:rFonts w:ascii="Times New Roman" w:hAnsi="Times New Roman" w:cs="Times New Roman"/>
          <w:sz w:val="24"/>
          <w:szCs w:val="24"/>
          <w:lang w:val="es-VE"/>
        </w:rPr>
        <w:t xml:space="preserve"> </w:t>
      </w:r>
      <w:r w:rsidRPr="006D3B5D">
        <w:rPr>
          <w:rFonts w:ascii="Times New Roman" w:eastAsia="Calibri" w:hAnsi="Times New Roman" w:cs="Times New Roman"/>
          <w:sz w:val="24"/>
          <w:szCs w:val="24"/>
          <w:lang w:eastAsia="es-ES"/>
        </w:rPr>
        <w:t xml:space="preserve">un conjunto de acciones dirigidas a garantizar la excelencia académica. Más que como simple proceso de rendición de cuentas, </w:t>
      </w:r>
      <w:r w:rsidRPr="006D3B5D">
        <w:rPr>
          <w:rFonts w:ascii="Times New Roman" w:hAnsi="Times New Roman" w:cs="Times New Roman"/>
          <w:sz w:val="24"/>
          <w:szCs w:val="24"/>
          <w:lang w:val="es-VE"/>
        </w:rPr>
        <w:t xml:space="preserve">debe cumplir también </w:t>
      </w:r>
      <w:r w:rsidRPr="006D3B5D">
        <w:rPr>
          <w:rFonts w:ascii="Times New Roman" w:hAnsi="Times New Roman" w:cs="Times New Roman"/>
          <w:bCs/>
          <w:sz w:val="24"/>
          <w:szCs w:val="24"/>
        </w:rPr>
        <w:t xml:space="preserve">con los principios básicos referidos </w:t>
      </w:r>
      <w:r w:rsidR="00E56381" w:rsidRPr="006D3B5D">
        <w:rPr>
          <w:rFonts w:ascii="Times New Roman" w:hAnsi="Times New Roman" w:cs="Times New Roman"/>
          <w:bCs/>
          <w:sz w:val="24"/>
          <w:szCs w:val="24"/>
        </w:rPr>
        <w:t>a las</w:t>
      </w:r>
      <w:r w:rsidRPr="006D3B5D">
        <w:rPr>
          <w:rFonts w:ascii="Times New Roman" w:hAnsi="Times New Roman" w:cs="Times New Roman"/>
          <w:bCs/>
          <w:sz w:val="24"/>
          <w:szCs w:val="24"/>
        </w:rPr>
        <w:t xml:space="preserve"> funciones </w:t>
      </w:r>
      <w:r w:rsidR="00E56381" w:rsidRPr="006D3B5D">
        <w:rPr>
          <w:rFonts w:ascii="Times New Roman" w:hAnsi="Times New Roman" w:cs="Times New Roman"/>
          <w:bCs/>
          <w:sz w:val="24"/>
          <w:szCs w:val="24"/>
        </w:rPr>
        <w:t xml:space="preserve">sustantivas de la universidad, tomando </w:t>
      </w:r>
      <w:r w:rsidRPr="006D3B5D">
        <w:rPr>
          <w:rFonts w:ascii="Times New Roman" w:hAnsi="Times New Roman" w:cs="Times New Roman"/>
          <w:bCs/>
          <w:sz w:val="24"/>
          <w:szCs w:val="24"/>
        </w:rPr>
        <w:t xml:space="preserve">como base la mejora continua y su mantenimiento permanente sustentado </w:t>
      </w:r>
      <w:r w:rsidRPr="006D3B5D">
        <w:rPr>
          <w:rFonts w:ascii="Times New Roman" w:eastAsia="Calibri" w:hAnsi="Times New Roman" w:cs="Times New Roman"/>
          <w:iCs/>
          <w:sz w:val="24"/>
          <w:szCs w:val="24"/>
          <w:lang w:eastAsia="es-ES"/>
        </w:rPr>
        <w:t>con criterios y estándares conocidos y aceptados, y teniendo en cuenta la misión y los objetivos institucionales.</w:t>
      </w:r>
      <w:r w:rsidR="00E56381" w:rsidRPr="006D3B5D">
        <w:rPr>
          <w:rFonts w:ascii="Times New Roman" w:hAnsi="Times New Roman" w:cs="Times New Roman"/>
          <w:sz w:val="24"/>
          <w:szCs w:val="24"/>
        </w:rPr>
        <w:t xml:space="preserve"> </w:t>
      </w:r>
      <w:r w:rsidRPr="006D3B5D">
        <w:rPr>
          <w:rFonts w:ascii="Times New Roman" w:hAnsi="Times New Roman" w:cs="Times New Roman"/>
          <w:sz w:val="24"/>
          <w:szCs w:val="24"/>
        </w:rPr>
        <w:t>L</w:t>
      </w:r>
      <w:r w:rsidRPr="006D3B5D">
        <w:rPr>
          <w:rFonts w:ascii="Times New Roman" w:hAnsi="Times New Roman" w:cs="Times New Roman"/>
          <w:bCs/>
          <w:sz w:val="24"/>
          <w:szCs w:val="24"/>
        </w:rPr>
        <w:t>a evaluación es, por tanto, uno de los componentes del sistema de ge</w:t>
      </w:r>
      <w:r w:rsidR="00A1562B">
        <w:rPr>
          <w:rFonts w:ascii="Times New Roman" w:hAnsi="Times New Roman" w:cs="Times New Roman"/>
          <w:bCs/>
          <w:sz w:val="24"/>
          <w:szCs w:val="24"/>
        </w:rPr>
        <w:t>stión de la calidad en las IES, interpretada como un concepto</w:t>
      </w:r>
      <w:r w:rsidRPr="006D3B5D">
        <w:rPr>
          <w:rFonts w:ascii="Times New Roman" w:hAnsi="Times New Roman" w:cs="Times New Roman"/>
          <w:sz w:val="24"/>
          <w:szCs w:val="24"/>
          <w:lang w:eastAsia="es-ES"/>
        </w:rPr>
        <w:t xml:space="preserve"> multidimensional </w:t>
      </w:r>
      <w:r w:rsidR="00A1562B">
        <w:rPr>
          <w:rFonts w:ascii="Times New Roman" w:hAnsi="Times New Roman" w:cs="Times New Roman"/>
          <w:sz w:val="24"/>
          <w:szCs w:val="24"/>
          <w:lang w:eastAsia="es-ES"/>
        </w:rPr>
        <w:t>que</w:t>
      </w:r>
      <w:r w:rsidRPr="006D3B5D">
        <w:rPr>
          <w:rFonts w:ascii="Times New Roman" w:hAnsi="Times New Roman" w:cs="Times New Roman"/>
          <w:sz w:val="24"/>
          <w:szCs w:val="24"/>
          <w:lang w:eastAsia="es-ES"/>
        </w:rPr>
        <w:t xml:space="preserve"> tiene variedad de aristas, razón por la </w:t>
      </w:r>
      <w:r w:rsidR="00A1562B">
        <w:rPr>
          <w:rFonts w:ascii="Times New Roman" w:hAnsi="Times New Roman" w:cs="Times New Roman"/>
          <w:sz w:val="24"/>
          <w:szCs w:val="24"/>
          <w:lang w:eastAsia="es-ES"/>
        </w:rPr>
        <w:t>cual</w:t>
      </w:r>
      <w:r w:rsidRPr="006D3B5D">
        <w:rPr>
          <w:rFonts w:ascii="Times New Roman" w:hAnsi="Times New Roman" w:cs="Times New Roman"/>
          <w:sz w:val="24"/>
          <w:szCs w:val="24"/>
          <w:lang w:eastAsia="es-ES"/>
        </w:rPr>
        <w:t xml:space="preserve"> se pueden introducir mecanismos de evaluación en todas las actividades humanas.</w:t>
      </w:r>
    </w:p>
    <w:p w:rsidR="00D54334" w:rsidRPr="00D54334" w:rsidRDefault="00D54334" w:rsidP="006D3B5D">
      <w:pPr>
        <w:autoSpaceDE w:val="0"/>
        <w:autoSpaceDN w:val="0"/>
        <w:adjustRightInd w:val="0"/>
        <w:spacing w:after="0" w:line="360" w:lineRule="auto"/>
        <w:jc w:val="both"/>
        <w:rPr>
          <w:rFonts w:ascii="Times New Roman" w:hAnsi="Times New Roman" w:cs="Times New Roman"/>
          <w:sz w:val="16"/>
          <w:szCs w:val="16"/>
        </w:rPr>
      </w:pPr>
    </w:p>
    <w:p w:rsidR="00D31860" w:rsidRDefault="00A1562B" w:rsidP="006D3B5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En la actualidad se ha intensificado</w:t>
      </w:r>
      <w:r w:rsidR="00D31860" w:rsidRPr="006D3B5D">
        <w:rPr>
          <w:rFonts w:ascii="Times New Roman" w:hAnsi="Times New Roman" w:cs="Times New Roman"/>
          <w:sz w:val="24"/>
          <w:szCs w:val="24"/>
        </w:rPr>
        <w:t xml:space="preserve"> el discurso sobre la calidad de la educación superior, </w:t>
      </w:r>
      <w:r>
        <w:rPr>
          <w:rFonts w:ascii="Times New Roman" w:hAnsi="Times New Roman" w:cs="Times New Roman"/>
          <w:sz w:val="24"/>
          <w:szCs w:val="24"/>
        </w:rPr>
        <w:t xml:space="preserve">y constituye el referente primordial para desencadenar los más disímiles </w:t>
      </w:r>
      <w:r w:rsidR="00D31860" w:rsidRPr="006D3B5D">
        <w:rPr>
          <w:rFonts w:ascii="Times New Roman" w:hAnsi="Times New Roman" w:cs="Times New Roman"/>
          <w:sz w:val="24"/>
          <w:szCs w:val="24"/>
        </w:rPr>
        <w:t>sistemas de evaluación</w:t>
      </w:r>
      <w:r w:rsidR="005939DC">
        <w:rPr>
          <w:rFonts w:ascii="Times New Roman" w:hAnsi="Times New Roman" w:cs="Times New Roman"/>
          <w:sz w:val="24"/>
          <w:szCs w:val="24"/>
        </w:rPr>
        <w:t xml:space="preserve"> en las IES</w:t>
      </w:r>
      <w:r w:rsidR="00D31860" w:rsidRPr="006D3B5D">
        <w:rPr>
          <w:rFonts w:ascii="Times New Roman" w:hAnsi="Times New Roman" w:cs="Times New Roman"/>
          <w:sz w:val="24"/>
          <w:szCs w:val="24"/>
        </w:rPr>
        <w:t>.</w:t>
      </w:r>
    </w:p>
    <w:p w:rsidR="00662F4A" w:rsidRPr="00F56F6E" w:rsidRDefault="00A1562B" w:rsidP="00662F4A">
      <w:pPr>
        <w:pStyle w:val="TxBrp2"/>
        <w:spacing w:line="360" w:lineRule="auto"/>
        <w:rPr>
          <w:lang w:val="es-ES"/>
        </w:rPr>
      </w:pPr>
      <w:r>
        <w:rPr>
          <w:lang w:val="es-ES"/>
        </w:rPr>
        <w:lastRenderedPageBreak/>
        <w:t>En particular, l</w:t>
      </w:r>
      <w:r w:rsidR="00662F4A" w:rsidRPr="00662F4A">
        <w:rPr>
          <w:lang w:val="es-ES"/>
        </w:rPr>
        <w:t xml:space="preserve">a </w:t>
      </w:r>
      <w:r w:rsidR="00662F4A" w:rsidRPr="00662F4A">
        <w:rPr>
          <w:b/>
          <w:lang w:val="es-ES"/>
        </w:rPr>
        <w:t>autoevaluación</w:t>
      </w:r>
      <w:r w:rsidR="00662F4A" w:rsidRPr="00662F4A">
        <w:rPr>
          <w:lang w:val="es-ES"/>
        </w:rPr>
        <w:t xml:space="preserve"> institucional constituye el primer paso para que los directivos puedan disponer de información descriptiva, formativa y objetiva; y, a partir de ello, tomar decisiones de política educativa, para lo cual se requiere </w:t>
      </w:r>
      <w:r w:rsidR="00662F4A" w:rsidRPr="00F56F6E">
        <w:rPr>
          <w:lang w:val="es-ES"/>
        </w:rPr>
        <w:t>impulsar procesos rigurosos de exámenes internos orientados a la mejora continua de la calidad. Respecto a este tema, Villavicencio afirma que</w:t>
      </w:r>
      <w:r w:rsidR="00662F4A" w:rsidRPr="00F56F6E">
        <w:rPr>
          <w:i/>
          <w:lang w:val="es-ES"/>
        </w:rPr>
        <w:t>: “la autoevaluación es una de las formas más adecuadas para asegurar el compromiso de la pro</w:t>
      </w:r>
      <w:r w:rsidR="00662F4A" w:rsidRPr="00F56F6E">
        <w:rPr>
          <w:i/>
          <w:lang w:val="es-ES"/>
        </w:rPr>
        <w:softHyphen/>
        <w:t>pia institución con la identificación de los ajustes necesarios y por tanto, con la promoción y avance constantes hacia una mejor calidad</w:t>
      </w:r>
      <w:r w:rsidR="00662F4A" w:rsidRPr="00F56F6E">
        <w:rPr>
          <w:lang w:val="es-ES"/>
        </w:rPr>
        <w:t xml:space="preserve">” (2012, p. 11).    </w:t>
      </w:r>
    </w:p>
    <w:p w:rsidR="00662F4A" w:rsidRPr="00F56F6E" w:rsidRDefault="00662F4A" w:rsidP="00662F4A">
      <w:pPr>
        <w:pStyle w:val="TxBrp2"/>
        <w:spacing w:line="360" w:lineRule="auto"/>
        <w:rPr>
          <w:sz w:val="16"/>
          <w:szCs w:val="16"/>
          <w:lang w:val="es-ES"/>
        </w:rPr>
      </w:pPr>
    </w:p>
    <w:p w:rsidR="00662F4A" w:rsidRPr="00F56F6E" w:rsidRDefault="00662F4A" w:rsidP="00662F4A">
      <w:pPr>
        <w:pStyle w:val="TxBrp2"/>
        <w:spacing w:line="360" w:lineRule="auto"/>
        <w:rPr>
          <w:lang w:val="es-EC"/>
        </w:rPr>
      </w:pPr>
      <w:r w:rsidRPr="00F56F6E">
        <w:rPr>
          <w:lang w:val="es-ES"/>
        </w:rPr>
        <w:t xml:space="preserve">Los resultados de su ejecución se constituyen en la base de un programa de desarrollo conducente a consolidar fortalezas, corregir debilidades, proyectar acciones y procesos coherentes a fin de llevar a las IES a situaciones cualitativamente superiores. Propósito posible de lograr si los directivos asumen, en toda su complejidad, estratégicamente esta tarea. Dado lo anterior, la autoevaluación debe convertirse en un proceso formativo y participativo que potencie las capacidades y compromisos de los involucrados, y obligue a la institución a ser creativa e innovadora para cumplir con su misión. </w:t>
      </w:r>
    </w:p>
    <w:p w:rsidR="00662F4A" w:rsidRPr="00F56F6E" w:rsidRDefault="00662F4A" w:rsidP="00662F4A">
      <w:pPr>
        <w:pStyle w:val="TxBrp2"/>
        <w:spacing w:line="360" w:lineRule="auto"/>
        <w:rPr>
          <w:sz w:val="16"/>
          <w:szCs w:val="16"/>
          <w:lang w:val="es-EC"/>
        </w:rPr>
      </w:pPr>
    </w:p>
    <w:p w:rsidR="00662F4A" w:rsidRPr="00F56F6E" w:rsidRDefault="00662F4A" w:rsidP="00662F4A">
      <w:pPr>
        <w:spacing w:after="0" w:line="360" w:lineRule="auto"/>
        <w:jc w:val="both"/>
        <w:rPr>
          <w:rFonts w:ascii="Times New Roman" w:hAnsi="Times New Roman" w:cs="Times New Roman"/>
          <w:sz w:val="24"/>
          <w:szCs w:val="24"/>
        </w:rPr>
      </w:pPr>
      <w:r w:rsidRPr="00F56F6E">
        <w:rPr>
          <w:rFonts w:ascii="Times New Roman" w:hAnsi="Times New Roman" w:cs="Times New Roman"/>
          <w:sz w:val="24"/>
          <w:szCs w:val="24"/>
        </w:rPr>
        <w:t xml:space="preserve">Sin embargo, Spínola, hace mención a las ideas de Iñigo, et al. (2004), quien reconoce </w:t>
      </w:r>
      <w:r w:rsidRPr="00F56F6E">
        <w:rPr>
          <w:rFonts w:ascii="Times New Roman" w:hAnsi="Times New Roman" w:cs="Times New Roman"/>
          <w:i/>
          <w:sz w:val="24"/>
          <w:szCs w:val="24"/>
        </w:rPr>
        <w:t>que “la autoevaluación aún no tiene la jerarquía necesaria, estando solo a nivel de discurso, como formalismo o requisito del proceso de acreditación, y aún no es un instrumento de dirección. Por ello, es necesario integrar la evaluación institucional al proceso de gestión de la calidad universitaria y fortalecer su papel un como instrumento de gestión en las IES”</w:t>
      </w:r>
      <w:r w:rsidRPr="00F56F6E">
        <w:rPr>
          <w:rFonts w:ascii="Times New Roman" w:hAnsi="Times New Roman" w:cs="Times New Roman"/>
          <w:sz w:val="24"/>
          <w:szCs w:val="24"/>
        </w:rPr>
        <w:t xml:space="preserve"> (2013, p. 36).    </w:t>
      </w:r>
    </w:p>
    <w:p w:rsidR="00662F4A" w:rsidRPr="00F56F6E" w:rsidRDefault="00662F4A" w:rsidP="00662F4A">
      <w:pPr>
        <w:widowControl w:val="0"/>
        <w:suppressAutoHyphens/>
        <w:autoSpaceDE w:val="0"/>
        <w:autoSpaceDN w:val="0"/>
        <w:adjustRightInd w:val="0"/>
        <w:spacing w:after="0" w:line="360" w:lineRule="auto"/>
        <w:jc w:val="both"/>
        <w:rPr>
          <w:rFonts w:ascii="Times New Roman" w:hAnsi="Times New Roman"/>
          <w:sz w:val="16"/>
          <w:szCs w:val="16"/>
          <w:lang w:val="es-EC"/>
        </w:rPr>
      </w:pPr>
    </w:p>
    <w:p w:rsidR="00662F4A" w:rsidRPr="00F56F6E" w:rsidRDefault="00662F4A" w:rsidP="00662F4A">
      <w:pPr>
        <w:widowControl w:val="0"/>
        <w:suppressAutoHyphens/>
        <w:autoSpaceDE w:val="0"/>
        <w:autoSpaceDN w:val="0"/>
        <w:adjustRightInd w:val="0"/>
        <w:spacing w:after="0" w:line="360" w:lineRule="auto"/>
        <w:jc w:val="both"/>
        <w:rPr>
          <w:rFonts w:ascii="Times New Roman" w:hAnsi="Times New Roman" w:cs="Times New Roman"/>
          <w:sz w:val="24"/>
          <w:szCs w:val="24"/>
          <w:lang w:eastAsia="es-MX"/>
        </w:rPr>
      </w:pPr>
      <w:r w:rsidRPr="00F56F6E">
        <w:rPr>
          <w:rFonts w:ascii="Times New Roman" w:hAnsi="Times New Roman" w:cs="Times New Roman"/>
          <w:sz w:val="24"/>
          <w:szCs w:val="24"/>
          <w:lang w:val="es-EC"/>
        </w:rPr>
        <w:t>Por otro lado, una de las estrategias ligadas al aseguramiento de la calidad en las IES está asociada, a la</w:t>
      </w:r>
      <w:r w:rsidRPr="00F56F6E">
        <w:rPr>
          <w:rFonts w:ascii="Times New Roman" w:hAnsi="Times New Roman" w:cs="Times New Roman"/>
          <w:b/>
          <w:sz w:val="24"/>
          <w:szCs w:val="24"/>
          <w:lang w:val="es-EC"/>
        </w:rPr>
        <w:t xml:space="preserve"> acreditación</w:t>
      </w:r>
      <w:r w:rsidRPr="00F56F6E">
        <w:rPr>
          <w:rFonts w:ascii="Times New Roman" w:hAnsi="Times New Roman" w:cs="Times New Roman"/>
          <w:sz w:val="24"/>
          <w:szCs w:val="24"/>
        </w:rPr>
        <w:t>, la cual se concibe como un claro ejemplo de evaluación de control que implica una nueva estrategia de autorización pública suplementaria a las tradicionales homologaciones de las instituciones dedicadas a la educación superior. E</w:t>
      </w:r>
      <w:r w:rsidRPr="00F56F6E">
        <w:rPr>
          <w:rFonts w:ascii="Times New Roman" w:hAnsi="Times New Roman" w:cs="Times New Roman"/>
          <w:sz w:val="24"/>
          <w:szCs w:val="24"/>
          <w:lang w:eastAsia="es-ES"/>
        </w:rPr>
        <w:t xml:space="preserve">s uno de los tantos procesos de aseguramiento de la calidad que se llevan adelante en los sistemas universitarios a nivel mundial. </w:t>
      </w:r>
    </w:p>
    <w:p w:rsidR="00662F4A" w:rsidRPr="00F56F6E" w:rsidRDefault="00662F4A" w:rsidP="00662F4A">
      <w:pPr>
        <w:autoSpaceDE w:val="0"/>
        <w:autoSpaceDN w:val="0"/>
        <w:adjustRightInd w:val="0"/>
        <w:spacing w:after="0" w:line="360" w:lineRule="auto"/>
        <w:jc w:val="both"/>
        <w:rPr>
          <w:rFonts w:ascii="Times New Roman" w:hAnsi="Times New Roman" w:cs="Times New Roman"/>
          <w:sz w:val="16"/>
          <w:szCs w:val="16"/>
          <w:lang w:eastAsia="es-ES"/>
        </w:rPr>
      </w:pPr>
    </w:p>
    <w:p w:rsidR="00662F4A" w:rsidRPr="00F56F6E" w:rsidRDefault="00662F4A" w:rsidP="00662F4A">
      <w:pPr>
        <w:autoSpaceDE w:val="0"/>
        <w:autoSpaceDN w:val="0"/>
        <w:adjustRightInd w:val="0"/>
        <w:spacing w:after="0" w:line="360" w:lineRule="auto"/>
        <w:jc w:val="both"/>
        <w:rPr>
          <w:rFonts w:ascii="Times New Roman" w:hAnsi="Times New Roman" w:cs="Times New Roman"/>
          <w:sz w:val="24"/>
          <w:szCs w:val="24"/>
          <w:lang w:eastAsia="es-ES"/>
        </w:rPr>
      </w:pPr>
      <w:r w:rsidRPr="00F56F6E">
        <w:rPr>
          <w:rFonts w:ascii="Times New Roman" w:hAnsi="Times New Roman" w:cs="Times New Roman"/>
          <w:sz w:val="24"/>
          <w:szCs w:val="24"/>
          <w:lang w:eastAsia="es-ES"/>
        </w:rPr>
        <w:t xml:space="preserve">Los procesos de acreditación se caracterizan, por ser obligatorios o no, pueden tener consecuencias financieras o no, pueden implicar una serie de categorizaciones asociadas a </w:t>
      </w:r>
      <w:r w:rsidRPr="00F56F6E">
        <w:rPr>
          <w:rFonts w:ascii="Times New Roman" w:hAnsi="Times New Roman" w:cs="Times New Roman"/>
          <w:sz w:val="24"/>
          <w:szCs w:val="24"/>
          <w:lang w:eastAsia="es-ES"/>
        </w:rPr>
        <w:lastRenderedPageBreak/>
        <w:t>sus juicios de valor, pero hay algo en que coinciden: las mediciones, descripciones y/o juicios de valor que toda actividad de evaluación de instituciones implica.</w:t>
      </w:r>
    </w:p>
    <w:p w:rsidR="00662F4A" w:rsidRPr="00662F4A" w:rsidRDefault="00662F4A" w:rsidP="00662F4A">
      <w:pPr>
        <w:shd w:val="clear" w:color="auto" w:fill="FFFFFF" w:themeFill="background1"/>
        <w:spacing w:after="0" w:line="360" w:lineRule="auto"/>
        <w:jc w:val="both"/>
        <w:rPr>
          <w:rFonts w:ascii="Times New Roman" w:hAnsi="Times New Roman" w:cs="Times New Roman"/>
          <w:sz w:val="16"/>
          <w:szCs w:val="16"/>
          <w:lang w:eastAsia="es-ES"/>
        </w:rPr>
      </w:pPr>
    </w:p>
    <w:p w:rsidR="00D54334" w:rsidRPr="00D54334" w:rsidRDefault="00662F4A" w:rsidP="00662F4A">
      <w:pPr>
        <w:shd w:val="clear" w:color="auto" w:fill="FFFFFF" w:themeFill="background1"/>
        <w:spacing w:after="0" w:line="360" w:lineRule="auto"/>
        <w:jc w:val="both"/>
        <w:rPr>
          <w:rFonts w:ascii="Times New Roman" w:hAnsi="Times New Roman" w:cs="Times New Roman"/>
          <w:sz w:val="24"/>
          <w:szCs w:val="24"/>
        </w:rPr>
      </w:pPr>
      <w:r w:rsidRPr="00F56F6E">
        <w:rPr>
          <w:rFonts w:ascii="Times New Roman" w:hAnsi="Times New Roman" w:cs="Times New Roman"/>
          <w:sz w:val="24"/>
          <w:szCs w:val="24"/>
          <w:lang w:eastAsia="es-ES"/>
        </w:rPr>
        <w:t xml:space="preserve">En general, la acreditación se lleva a efecto por Organismos mayoritariamente Estatales, los cuales sirven para asegurar estándares básicos de calidad en la educación superior. </w:t>
      </w:r>
      <w:r w:rsidRPr="00F56F6E">
        <w:rPr>
          <w:rFonts w:ascii="Times New Roman" w:hAnsi="Times New Roman" w:cs="Times New Roman"/>
          <w:sz w:val="24"/>
          <w:szCs w:val="24"/>
        </w:rPr>
        <w:t xml:space="preserve">En este sentido, Villavicencio afirma </w:t>
      </w:r>
      <w:r w:rsidRPr="00D54334">
        <w:rPr>
          <w:rFonts w:ascii="Times New Roman" w:hAnsi="Times New Roman" w:cs="Times New Roman"/>
          <w:sz w:val="24"/>
          <w:szCs w:val="24"/>
        </w:rPr>
        <w:t>que</w:t>
      </w:r>
      <w:r w:rsidR="00D54334" w:rsidRPr="00D54334">
        <w:rPr>
          <w:rFonts w:ascii="Times New Roman" w:hAnsi="Times New Roman" w:cs="Times New Roman"/>
          <w:sz w:val="24"/>
          <w:szCs w:val="24"/>
        </w:rPr>
        <w:t>:</w:t>
      </w:r>
      <w:r w:rsidR="00D54334">
        <w:rPr>
          <w:rFonts w:ascii="Times New Roman" w:hAnsi="Times New Roman" w:cs="Times New Roman"/>
          <w:sz w:val="24"/>
          <w:szCs w:val="24"/>
        </w:rPr>
        <w:t xml:space="preserve"> </w:t>
      </w:r>
      <w:r w:rsidR="00D54334" w:rsidRPr="00D54334">
        <w:rPr>
          <w:rFonts w:ascii="Times New Roman" w:hAnsi="Times New Roman" w:cs="Times New Roman"/>
          <w:sz w:val="24"/>
          <w:szCs w:val="24"/>
        </w:rPr>
        <w:t>(2012, p. 11)</w:t>
      </w:r>
      <w:r w:rsidR="00D54334">
        <w:rPr>
          <w:rFonts w:ascii="Times New Roman" w:hAnsi="Times New Roman" w:cs="Times New Roman"/>
          <w:sz w:val="24"/>
          <w:szCs w:val="24"/>
        </w:rPr>
        <w:t>.</w:t>
      </w:r>
    </w:p>
    <w:p w:rsidR="00D54334" w:rsidRPr="00D54334" w:rsidRDefault="00D54334" w:rsidP="00662F4A">
      <w:pPr>
        <w:shd w:val="clear" w:color="auto" w:fill="FFFFFF" w:themeFill="background1"/>
        <w:spacing w:after="0" w:line="360" w:lineRule="auto"/>
        <w:jc w:val="both"/>
        <w:rPr>
          <w:rFonts w:ascii="Times New Roman" w:hAnsi="Times New Roman" w:cs="Times New Roman"/>
          <w:sz w:val="16"/>
          <w:szCs w:val="16"/>
        </w:rPr>
      </w:pPr>
    </w:p>
    <w:p w:rsidR="00662F4A" w:rsidRPr="00D54334" w:rsidRDefault="00D54334" w:rsidP="00D54334">
      <w:pPr>
        <w:shd w:val="clear" w:color="auto" w:fill="FFFFFF" w:themeFill="background1"/>
        <w:spacing w:after="0" w:line="360" w:lineRule="auto"/>
        <w:ind w:left="567"/>
        <w:jc w:val="both"/>
        <w:rPr>
          <w:rFonts w:ascii="Times New Roman" w:hAnsi="Times New Roman" w:cs="Times New Roman"/>
          <w:sz w:val="24"/>
          <w:szCs w:val="24"/>
        </w:rPr>
      </w:pPr>
      <w:r w:rsidRPr="00D54334">
        <w:rPr>
          <w:rFonts w:ascii="Times New Roman" w:hAnsi="Times New Roman" w:cs="Times New Roman"/>
          <w:sz w:val="24"/>
          <w:szCs w:val="24"/>
        </w:rPr>
        <w:t>L</w:t>
      </w:r>
      <w:r w:rsidR="00662F4A" w:rsidRPr="00D54334">
        <w:rPr>
          <w:rFonts w:ascii="Times New Roman" w:hAnsi="Times New Roman" w:cs="Times New Roman"/>
          <w:sz w:val="24"/>
          <w:szCs w:val="24"/>
        </w:rPr>
        <w:t>a creación de las agencias de evaluación y acreditación significó el comien</w:t>
      </w:r>
      <w:r w:rsidR="00662F4A" w:rsidRPr="00D54334">
        <w:rPr>
          <w:rFonts w:ascii="Times New Roman" w:hAnsi="Times New Roman" w:cs="Times New Roman"/>
          <w:sz w:val="24"/>
          <w:szCs w:val="24"/>
        </w:rPr>
        <w:softHyphen/>
        <w:t>zo de la construcción de una nueva fisonomía universitaria. Estas institucio</w:t>
      </w:r>
      <w:r w:rsidR="00662F4A" w:rsidRPr="00D54334">
        <w:rPr>
          <w:rFonts w:ascii="Times New Roman" w:hAnsi="Times New Roman" w:cs="Times New Roman"/>
          <w:sz w:val="24"/>
          <w:szCs w:val="24"/>
        </w:rPr>
        <w:softHyphen/>
        <w:t>nes, con las características propias de cada país, constituyeron un paso en el proceso de construcción de sistemas complejos de educación superior y de mejoramiento de la calidad y significaron el establecimiento de una cuña regulato</w:t>
      </w:r>
      <w:r w:rsidR="00662F4A" w:rsidRPr="00D54334">
        <w:rPr>
          <w:rFonts w:ascii="Times New Roman" w:hAnsi="Times New Roman" w:cs="Times New Roman"/>
          <w:sz w:val="24"/>
          <w:szCs w:val="24"/>
        </w:rPr>
        <w:softHyphen/>
        <w:t xml:space="preserve">ria entre la autonomía de las universidades públicas y la libertad de mercado de las universidades privadas”. </w:t>
      </w:r>
    </w:p>
    <w:p w:rsidR="00662F4A" w:rsidRPr="00F56F6E" w:rsidRDefault="00662F4A" w:rsidP="00662F4A">
      <w:pPr>
        <w:autoSpaceDE w:val="0"/>
        <w:autoSpaceDN w:val="0"/>
        <w:adjustRightInd w:val="0"/>
        <w:spacing w:after="0" w:line="360" w:lineRule="auto"/>
        <w:jc w:val="both"/>
        <w:rPr>
          <w:rFonts w:ascii="Times New Roman" w:hAnsi="Times New Roman" w:cs="Times New Roman"/>
          <w:sz w:val="16"/>
          <w:szCs w:val="16"/>
        </w:rPr>
      </w:pPr>
    </w:p>
    <w:p w:rsidR="00662F4A" w:rsidRPr="00F56F6E" w:rsidRDefault="00662F4A" w:rsidP="00662F4A">
      <w:pPr>
        <w:autoSpaceDE w:val="0"/>
        <w:autoSpaceDN w:val="0"/>
        <w:adjustRightInd w:val="0"/>
        <w:spacing w:after="0" w:line="360" w:lineRule="auto"/>
        <w:jc w:val="both"/>
        <w:rPr>
          <w:rFonts w:ascii="Times New Roman" w:hAnsi="Times New Roman" w:cs="Times New Roman"/>
          <w:spacing w:val="11"/>
          <w:sz w:val="24"/>
          <w:szCs w:val="24"/>
          <w:lang w:val="es-EC"/>
        </w:rPr>
      </w:pPr>
      <w:r w:rsidRPr="00F56F6E">
        <w:rPr>
          <w:rFonts w:ascii="Times New Roman" w:hAnsi="Times New Roman" w:cs="Times New Roman"/>
          <w:sz w:val="24"/>
          <w:szCs w:val="24"/>
        </w:rPr>
        <w:t>Las ideas anteriormente expuestas, permiten reconocer a la</w:t>
      </w:r>
      <w:r w:rsidRPr="00F56F6E">
        <w:rPr>
          <w:rFonts w:ascii="Times New Roman" w:hAnsi="Times New Roman" w:cs="Times New Roman"/>
          <w:b/>
          <w:sz w:val="24"/>
          <w:szCs w:val="24"/>
        </w:rPr>
        <w:t xml:space="preserve"> acreditación</w:t>
      </w:r>
      <w:r w:rsidRPr="00F56F6E">
        <w:rPr>
          <w:rFonts w:ascii="Times New Roman" w:hAnsi="Times New Roman" w:cs="Times New Roman"/>
          <w:sz w:val="24"/>
          <w:szCs w:val="24"/>
        </w:rPr>
        <w:t xml:space="preserve"> como </w:t>
      </w:r>
      <w:r w:rsidRPr="00F56F6E">
        <w:rPr>
          <w:rFonts w:ascii="Times New Roman" w:hAnsi="Times New Roman" w:cs="Times New Roman"/>
          <w:spacing w:val="1"/>
          <w:sz w:val="24"/>
          <w:szCs w:val="24"/>
          <w:lang w:val="es-EC"/>
        </w:rPr>
        <w:t>un</w:t>
      </w:r>
      <w:r w:rsidRPr="00F56F6E">
        <w:rPr>
          <w:rFonts w:ascii="Times New Roman" w:hAnsi="Times New Roman" w:cs="Times New Roman"/>
          <w:sz w:val="24"/>
          <w:szCs w:val="24"/>
          <w:lang w:val="es-EC"/>
        </w:rPr>
        <w:t>a</w:t>
      </w:r>
      <w:r w:rsidRPr="00F56F6E">
        <w:rPr>
          <w:rFonts w:ascii="Times New Roman" w:hAnsi="Times New Roman" w:cs="Times New Roman"/>
          <w:spacing w:val="10"/>
          <w:sz w:val="24"/>
          <w:szCs w:val="24"/>
          <w:lang w:val="es-EC"/>
        </w:rPr>
        <w:t xml:space="preserve"> </w:t>
      </w:r>
      <w:r w:rsidRPr="00F56F6E">
        <w:rPr>
          <w:rFonts w:ascii="Times New Roman" w:hAnsi="Times New Roman" w:cs="Times New Roman"/>
          <w:spacing w:val="-1"/>
          <w:sz w:val="24"/>
          <w:szCs w:val="24"/>
          <w:lang w:val="es-EC"/>
        </w:rPr>
        <w:t>va</w:t>
      </w:r>
      <w:r w:rsidRPr="00F56F6E">
        <w:rPr>
          <w:rFonts w:ascii="Times New Roman" w:hAnsi="Times New Roman" w:cs="Times New Roman"/>
          <w:sz w:val="24"/>
          <w:szCs w:val="24"/>
          <w:lang w:val="es-EC"/>
        </w:rPr>
        <w:t>li</w:t>
      </w:r>
      <w:r w:rsidRPr="00F56F6E">
        <w:rPr>
          <w:rFonts w:ascii="Times New Roman" w:hAnsi="Times New Roman" w:cs="Times New Roman"/>
          <w:spacing w:val="1"/>
          <w:sz w:val="24"/>
          <w:szCs w:val="24"/>
          <w:lang w:val="es-EC"/>
        </w:rPr>
        <w:t>d</w:t>
      </w:r>
      <w:r w:rsidRPr="00F56F6E">
        <w:rPr>
          <w:rFonts w:ascii="Times New Roman" w:hAnsi="Times New Roman" w:cs="Times New Roman"/>
          <w:spacing w:val="-1"/>
          <w:sz w:val="24"/>
          <w:szCs w:val="24"/>
          <w:lang w:val="es-EC"/>
        </w:rPr>
        <w:t>ac</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ó</w:t>
      </w:r>
      <w:r w:rsidRPr="00F56F6E">
        <w:rPr>
          <w:rFonts w:ascii="Times New Roman" w:hAnsi="Times New Roman" w:cs="Times New Roman"/>
          <w:sz w:val="24"/>
          <w:szCs w:val="24"/>
          <w:lang w:val="es-EC"/>
        </w:rPr>
        <w:t>n, cuya vigencia depende de cada país,</w:t>
      </w:r>
      <w:r w:rsidRPr="00F56F6E">
        <w:rPr>
          <w:rFonts w:ascii="Times New Roman" w:hAnsi="Times New Roman" w:cs="Times New Roman"/>
          <w:spacing w:val="-3"/>
          <w:sz w:val="24"/>
          <w:szCs w:val="24"/>
          <w:lang w:val="es-EC"/>
        </w:rPr>
        <w:t xml:space="preserve"> y que la </w:t>
      </w:r>
      <w:r w:rsidRPr="00F56F6E">
        <w:rPr>
          <w:rFonts w:ascii="Times New Roman" w:hAnsi="Times New Roman" w:cs="Times New Roman"/>
          <w:sz w:val="24"/>
          <w:szCs w:val="24"/>
          <w:lang w:val="es-EC"/>
        </w:rPr>
        <w:t>r</w:t>
      </w:r>
      <w:r w:rsidRPr="00F56F6E">
        <w:rPr>
          <w:rFonts w:ascii="Times New Roman" w:hAnsi="Times New Roman" w:cs="Times New Roman"/>
          <w:spacing w:val="-1"/>
          <w:sz w:val="24"/>
          <w:szCs w:val="24"/>
          <w:lang w:val="es-EC"/>
        </w:rPr>
        <w:t>ea</w:t>
      </w:r>
      <w:r w:rsidRPr="00F56F6E">
        <w:rPr>
          <w:rFonts w:ascii="Times New Roman" w:hAnsi="Times New Roman" w:cs="Times New Roman"/>
          <w:sz w:val="24"/>
          <w:szCs w:val="24"/>
          <w:lang w:val="es-EC"/>
        </w:rPr>
        <w:t>li</w:t>
      </w:r>
      <w:r w:rsidRPr="00F56F6E">
        <w:rPr>
          <w:rFonts w:ascii="Times New Roman" w:hAnsi="Times New Roman" w:cs="Times New Roman"/>
          <w:spacing w:val="-1"/>
          <w:sz w:val="24"/>
          <w:szCs w:val="24"/>
          <w:lang w:val="es-EC"/>
        </w:rPr>
        <w:t xml:space="preserve">za el </w:t>
      </w:r>
      <w:r w:rsidRPr="00F56F6E">
        <w:rPr>
          <w:rFonts w:ascii="Times New Roman" w:hAnsi="Times New Roman" w:cs="Times New Roman"/>
          <w:sz w:val="24"/>
          <w:szCs w:val="24"/>
          <w:lang w:val="es-EC"/>
        </w:rPr>
        <w:t xml:space="preserve">organismo responsable </w:t>
      </w:r>
      <w:r w:rsidRPr="00F56F6E">
        <w:rPr>
          <w:rFonts w:ascii="Times New Roman" w:hAnsi="Times New Roman" w:cs="Times New Roman"/>
          <w:spacing w:val="1"/>
          <w:sz w:val="24"/>
          <w:szCs w:val="24"/>
          <w:lang w:val="es-EC"/>
        </w:rPr>
        <w:t>p</w:t>
      </w:r>
      <w:r w:rsidRPr="00F56F6E">
        <w:rPr>
          <w:rFonts w:ascii="Times New Roman" w:hAnsi="Times New Roman" w:cs="Times New Roman"/>
          <w:spacing w:val="-1"/>
          <w:sz w:val="24"/>
          <w:szCs w:val="24"/>
          <w:lang w:val="es-EC"/>
        </w:rPr>
        <w:t>a</w:t>
      </w:r>
      <w:r w:rsidRPr="00F56F6E">
        <w:rPr>
          <w:rFonts w:ascii="Times New Roman" w:hAnsi="Times New Roman" w:cs="Times New Roman"/>
          <w:sz w:val="24"/>
          <w:szCs w:val="24"/>
          <w:lang w:val="es-EC"/>
        </w:rPr>
        <w:t xml:space="preserve">ra certificar la </w:t>
      </w:r>
      <w:r w:rsidRPr="00F56F6E">
        <w:rPr>
          <w:rFonts w:ascii="Times New Roman" w:hAnsi="Times New Roman" w:cs="Times New Roman"/>
          <w:spacing w:val="2"/>
          <w:sz w:val="24"/>
          <w:szCs w:val="24"/>
          <w:lang w:val="es-EC"/>
        </w:rPr>
        <w:t>calidad</w:t>
      </w:r>
      <w:r w:rsidRPr="00F56F6E">
        <w:rPr>
          <w:rFonts w:ascii="Times New Roman" w:hAnsi="Times New Roman" w:cs="Times New Roman"/>
          <w:sz w:val="24"/>
          <w:szCs w:val="24"/>
          <w:lang w:val="es-EC"/>
        </w:rPr>
        <w:t xml:space="preserve"> </w:t>
      </w:r>
      <w:r w:rsidRPr="00F56F6E">
        <w:rPr>
          <w:rFonts w:ascii="Times New Roman" w:hAnsi="Times New Roman" w:cs="Times New Roman"/>
          <w:spacing w:val="1"/>
          <w:sz w:val="24"/>
          <w:szCs w:val="24"/>
          <w:lang w:val="es-EC"/>
        </w:rPr>
        <w:t>de</w:t>
      </w:r>
      <w:r w:rsidRPr="00F56F6E">
        <w:rPr>
          <w:rFonts w:ascii="Times New Roman" w:hAnsi="Times New Roman" w:cs="Times New Roman"/>
          <w:sz w:val="24"/>
          <w:szCs w:val="24"/>
          <w:lang w:val="es-EC"/>
        </w:rPr>
        <w:t xml:space="preserve"> </w:t>
      </w:r>
      <w:r w:rsidRPr="00F56F6E">
        <w:rPr>
          <w:rFonts w:ascii="Times New Roman" w:hAnsi="Times New Roman" w:cs="Times New Roman"/>
          <w:spacing w:val="1"/>
          <w:sz w:val="24"/>
          <w:szCs w:val="24"/>
          <w:lang w:val="es-EC"/>
        </w:rPr>
        <w:t>las</w:t>
      </w:r>
      <w:r w:rsidRPr="00F56F6E">
        <w:rPr>
          <w:rFonts w:ascii="Times New Roman" w:hAnsi="Times New Roman" w:cs="Times New Roman"/>
          <w:sz w:val="24"/>
          <w:szCs w:val="24"/>
          <w:lang w:val="es-EC"/>
        </w:rPr>
        <w:t xml:space="preserve"> i</w:t>
      </w:r>
      <w:r w:rsidRPr="00F56F6E">
        <w:rPr>
          <w:rFonts w:ascii="Times New Roman" w:hAnsi="Times New Roman" w:cs="Times New Roman"/>
          <w:spacing w:val="1"/>
          <w:sz w:val="24"/>
          <w:szCs w:val="24"/>
          <w:lang w:val="es-EC"/>
        </w:rPr>
        <w:t>n</w:t>
      </w:r>
      <w:r w:rsidRPr="00F56F6E">
        <w:rPr>
          <w:rFonts w:ascii="Times New Roman" w:hAnsi="Times New Roman" w:cs="Times New Roman"/>
          <w:sz w:val="24"/>
          <w:szCs w:val="24"/>
          <w:lang w:val="es-EC"/>
        </w:rPr>
        <w:t>stit</w:t>
      </w:r>
      <w:r w:rsidRPr="00F56F6E">
        <w:rPr>
          <w:rFonts w:ascii="Times New Roman" w:hAnsi="Times New Roman" w:cs="Times New Roman"/>
          <w:spacing w:val="1"/>
          <w:sz w:val="24"/>
          <w:szCs w:val="24"/>
          <w:lang w:val="es-EC"/>
        </w:rPr>
        <w:t>u</w:t>
      </w:r>
      <w:r w:rsidRPr="00F56F6E">
        <w:rPr>
          <w:rFonts w:ascii="Times New Roman" w:hAnsi="Times New Roman" w:cs="Times New Roman"/>
          <w:spacing w:val="-1"/>
          <w:sz w:val="24"/>
          <w:szCs w:val="24"/>
          <w:lang w:val="es-EC"/>
        </w:rPr>
        <w:t>c</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on</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 xml:space="preserve">s </w:t>
      </w:r>
      <w:r w:rsidRPr="00F56F6E">
        <w:rPr>
          <w:rFonts w:ascii="Times New Roman" w:hAnsi="Times New Roman" w:cs="Times New Roman"/>
          <w:spacing w:val="1"/>
          <w:sz w:val="24"/>
          <w:szCs w:val="24"/>
          <w:lang w:val="es-EC"/>
        </w:rPr>
        <w:t>d</w:t>
      </w:r>
      <w:r w:rsidRPr="00F56F6E">
        <w:rPr>
          <w:rFonts w:ascii="Times New Roman" w:hAnsi="Times New Roman" w:cs="Times New Roman"/>
          <w:sz w:val="24"/>
          <w:szCs w:val="24"/>
          <w:lang w:val="es-EC"/>
        </w:rPr>
        <w:t xml:space="preserve">e </w:t>
      </w:r>
      <w:r w:rsidRPr="00F56F6E">
        <w:rPr>
          <w:rFonts w:ascii="Times New Roman" w:hAnsi="Times New Roman" w:cs="Times New Roman"/>
          <w:spacing w:val="-1"/>
          <w:sz w:val="24"/>
          <w:szCs w:val="24"/>
          <w:lang w:val="es-EC"/>
        </w:rPr>
        <w:t>e</w:t>
      </w:r>
      <w:r w:rsidRPr="00F56F6E">
        <w:rPr>
          <w:rFonts w:ascii="Times New Roman" w:hAnsi="Times New Roman" w:cs="Times New Roman"/>
          <w:spacing w:val="1"/>
          <w:sz w:val="24"/>
          <w:szCs w:val="24"/>
          <w:lang w:val="es-EC"/>
        </w:rPr>
        <w:t>du</w:t>
      </w:r>
      <w:r w:rsidRPr="00F56F6E">
        <w:rPr>
          <w:rFonts w:ascii="Times New Roman" w:hAnsi="Times New Roman" w:cs="Times New Roman"/>
          <w:spacing w:val="-1"/>
          <w:sz w:val="24"/>
          <w:szCs w:val="24"/>
          <w:lang w:val="es-EC"/>
        </w:rPr>
        <w:t>cac</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ó</w:t>
      </w:r>
      <w:r w:rsidRPr="00F56F6E">
        <w:rPr>
          <w:rFonts w:ascii="Times New Roman" w:hAnsi="Times New Roman" w:cs="Times New Roman"/>
          <w:sz w:val="24"/>
          <w:szCs w:val="24"/>
          <w:lang w:val="es-EC"/>
        </w:rPr>
        <w:t>n s</w:t>
      </w:r>
      <w:r w:rsidRPr="00F56F6E">
        <w:rPr>
          <w:rFonts w:ascii="Times New Roman" w:hAnsi="Times New Roman" w:cs="Times New Roman"/>
          <w:spacing w:val="1"/>
          <w:sz w:val="24"/>
          <w:szCs w:val="24"/>
          <w:lang w:val="es-EC"/>
        </w:rPr>
        <w:t>up</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ri</w:t>
      </w:r>
      <w:r w:rsidRPr="00F56F6E">
        <w:rPr>
          <w:rFonts w:ascii="Times New Roman" w:hAnsi="Times New Roman" w:cs="Times New Roman"/>
          <w:spacing w:val="1"/>
          <w:sz w:val="24"/>
          <w:szCs w:val="24"/>
          <w:lang w:val="es-EC"/>
        </w:rPr>
        <w:t>o</w:t>
      </w:r>
      <w:r w:rsidRPr="00F56F6E">
        <w:rPr>
          <w:rFonts w:ascii="Times New Roman" w:hAnsi="Times New Roman" w:cs="Times New Roman"/>
          <w:sz w:val="24"/>
          <w:szCs w:val="24"/>
          <w:lang w:val="es-EC"/>
        </w:rPr>
        <w:t>r, s</w:t>
      </w:r>
      <w:r w:rsidRPr="00F56F6E">
        <w:rPr>
          <w:rFonts w:ascii="Times New Roman" w:hAnsi="Times New Roman" w:cs="Times New Roman"/>
          <w:spacing w:val="1"/>
          <w:sz w:val="24"/>
          <w:szCs w:val="24"/>
          <w:lang w:val="es-EC"/>
        </w:rPr>
        <w:t>ob</w:t>
      </w:r>
      <w:r w:rsidRPr="00F56F6E">
        <w:rPr>
          <w:rFonts w:ascii="Times New Roman" w:hAnsi="Times New Roman" w:cs="Times New Roman"/>
          <w:sz w:val="24"/>
          <w:szCs w:val="24"/>
          <w:lang w:val="es-EC"/>
        </w:rPr>
        <w:t>re</w:t>
      </w:r>
      <w:r w:rsidRPr="00F56F6E">
        <w:rPr>
          <w:rFonts w:ascii="Times New Roman" w:hAnsi="Times New Roman" w:cs="Times New Roman"/>
          <w:spacing w:val="-1"/>
          <w:sz w:val="24"/>
          <w:szCs w:val="24"/>
          <w:lang w:val="es-EC"/>
        </w:rPr>
        <w:t xml:space="preserve"> </w:t>
      </w:r>
      <w:r w:rsidRPr="00F56F6E">
        <w:rPr>
          <w:rFonts w:ascii="Times New Roman" w:hAnsi="Times New Roman" w:cs="Times New Roman"/>
          <w:sz w:val="24"/>
          <w:szCs w:val="24"/>
          <w:lang w:val="es-EC"/>
        </w:rPr>
        <w:t xml:space="preserve">la </w:t>
      </w:r>
      <w:r w:rsidRPr="00F56F6E">
        <w:rPr>
          <w:rFonts w:ascii="Times New Roman" w:hAnsi="Times New Roman" w:cs="Times New Roman"/>
          <w:spacing w:val="1"/>
          <w:sz w:val="24"/>
          <w:szCs w:val="24"/>
          <w:lang w:val="es-EC"/>
        </w:rPr>
        <w:t>b</w:t>
      </w:r>
      <w:r w:rsidRPr="00F56F6E">
        <w:rPr>
          <w:rFonts w:ascii="Times New Roman" w:hAnsi="Times New Roman" w:cs="Times New Roman"/>
          <w:spacing w:val="-1"/>
          <w:sz w:val="24"/>
          <w:szCs w:val="24"/>
          <w:lang w:val="es-EC"/>
        </w:rPr>
        <w:t>a</w:t>
      </w:r>
      <w:r w:rsidRPr="00F56F6E">
        <w:rPr>
          <w:rFonts w:ascii="Times New Roman" w:hAnsi="Times New Roman" w:cs="Times New Roman"/>
          <w:sz w:val="24"/>
          <w:szCs w:val="24"/>
          <w:lang w:val="es-EC"/>
        </w:rPr>
        <w:t>se</w:t>
      </w:r>
      <w:r w:rsidRPr="00F56F6E">
        <w:rPr>
          <w:rFonts w:ascii="Times New Roman" w:hAnsi="Times New Roman" w:cs="Times New Roman"/>
          <w:spacing w:val="-2"/>
          <w:sz w:val="24"/>
          <w:szCs w:val="24"/>
          <w:lang w:val="es-EC"/>
        </w:rPr>
        <w:t xml:space="preserve"> </w:t>
      </w:r>
      <w:r w:rsidRPr="00F56F6E">
        <w:rPr>
          <w:rFonts w:ascii="Times New Roman" w:hAnsi="Times New Roman" w:cs="Times New Roman"/>
          <w:spacing w:val="1"/>
          <w:sz w:val="24"/>
          <w:szCs w:val="24"/>
          <w:lang w:val="es-EC"/>
        </w:rPr>
        <w:t>d</w:t>
      </w:r>
      <w:r w:rsidRPr="00F56F6E">
        <w:rPr>
          <w:rFonts w:ascii="Times New Roman" w:hAnsi="Times New Roman" w:cs="Times New Roman"/>
          <w:sz w:val="24"/>
          <w:szCs w:val="24"/>
          <w:lang w:val="es-EC"/>
        </w:rPr>
        <w:t>e</w:t>
      </w:r>
      <w:r w:rsidRPr="00F56F6E">
        <w:rPr>
          <w:rFonts w:ascii="Times New Roman" w:hAnsi="Times New Roman" w:cs="Times New Roman"/>
          <w:spacing w:val="-1"/>
          <w:sz w:val="24"/>
          <w:szCs w:val="24"/>
          <w:lang w:val="es-EC"/>
        </w:rPr>
        <w:t xml:space="preserve"> </w:t>
      </w:r>
      <w:r w:rsidRPr="00F56F6E">
        <w:rPr>
          <w:rFonts w:ascii="Times New Roman" w:hAnsi="Times New Roman" w:cs="Times New Roman"/>
          <w:spacing w:val="1"/>
          <w:sz w:val="24"/>
          <w:szCs w:val="24"/>
          <w:lang w:val="es-EC"/>
        </w:rPr>
        <w:t>la autoevaluación</w:t>
      </w:r>
      <w:r w:rsidRPr="00F56F6E">
        <w:rPr>
          <w:rFonts w:ascii="Times New Roman" w:hAnsi="Times New Roman" w:cs="Times New Roman"/>
          <w:sz w:val="24"/>
          <w:szCs w:val="24"/>
          <w:lang w:val="es-EC"/>
        </w:rPr>
        <w:t xml:space="preserve">. Es </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l</w:t>
      </w:r>
      <w:r w:rsidRPr="00F56F6E">
        <w:rPr>
          <w:rFonts w:ascii="Times New Roman" w:hAnsi="Times New Roman" w:cs="Times New Roman"/>
          <w:spacing w:val="2"/>
          <w:sz w:val="24"/>
          <w:szCs w:val="24"/>
          <w:lang w:val="es-EC"/>
        </w:rPr>
        <w:t xml:space="preserve"> </w:t>
      </w:r>
      <w:r w:rsidRPr="00F56F6E">
        <w:rPr>
          <w:rFonts w:ascii="Times New Roman" w:hAnsi="Times New Roman" w:cs="Times New Roman"/>
          <w:spacing w:val="1"/>
          <w:sz w:val="24"/>
          <w:szCs w:val="24"/>
          <w:lang w:val="es-EC"/>
        </w:rPr>
        <w:t>p</w:t>
      </w:r>
      <w:r w:rsidRPr="00F56F6E">
        <w:rPr>
          <w:rFonts w:ascii="Times New Roman" w:hAnsi="Times New Roman" w:cs="Times New Roman"/>
          <w:sz w:val="24"/>
          <w:szCs w:val="24"/>
          <w:lang w:val="es-EC"/>
        </w:rPr>
        <w:t>r</w:t>
      </w:r>
      <w:r w:rsidRPr="00F56F6E">
        <w:rPr>
          <w:rFonts w:ascii="Times New Roman" w:hAnsi="Times New Roman" w:cs="Times New Roman"/>
          <w:spacing w:val="1"/>
          <w:sz w:val="24"/>
          <w:szCs w:val="24"/>
          <w:lang w:val="es-EC"/>
        </w:rPr>
        <w:t>odu</w:t>
      </w:r>
      <w:r w:rsidRPr="00F56F6E">
        <w:rPr>
          <w:rFonts w:ascii="Times New Roman" w:hAnsi="Times New Roman" w:cs="Times New Roman"/>
          <w:spacing w:val="-1"/>
          <w:sz w:val="24"/>
          <w:szCs w:val="24"/>
          <w:lang w:val="es-EC"/>
        </w:rPr>
        <w:t>c</w:t>
      </w:r>
      <w:r w:rsidRPr="00F56F6E">
        <w:rPr>
          <w:rFonts w:ascii="Times New Roman" w:hAnsi="Times New Roman" w:cs="Times New Roman"/>
          <w:sz w:val="24"/>
          <w:szCs w:val="24"/>
          <w:lang w:val="es-EC"/>
        </w:rPr>
        <w:t>to</w:t>
      </w:r>
      <w:r w:rsidRPr="00F56F6E">
        <w:rPr>
          <w:rFonts w:ascii="Times New Roman" w:hAnsi="Times New Roman" w:cs="Times New Roman"/>
          <w:spacing w:val="1"/>
          <w:sz w:val="24"/>
          <w:szCs w:val="24"/>
          <w:lang w:val="es-EC"/>
        </w:rPr>
        <w:t xml:space="preserve"> d</w:t>
      </w:r>
      <w:r w:rsidRPr="00F56F6E">
        <w:rPr>
          <w:rFonts w:ascii="Times New Roman" w:hAnsi="Times New Roman" w:cs="Times New Roman"/>
          <w:sz w:val="24"/>
          <w:szCs w:val="24"/>
          <w:lang w:val="es-EC"/>
        </w:rPr>
        <w:t xml:space="preserve">e </w:t>
      </w:r>
      <w:r w:rsidRPr="00F56F6E">
        <w:rPr>
          <w:rFonts w:ascii="Times New Roman" w:hAnsi="Times New Roman" w:cs="Times New Roman"/>
          <w:spacing w:val="1"/>
          <w:sz w:val="24"/>
          <w:szCs w:val="24"/>
          <w:lang w:val="es-EC"/>
        </w:rPr>
        <w:t>un</w:t>
      </w:r>
      <w:r w:rsidRPr="00F56F6E">
        <w:rPr>
          <w:rFonts w:ascii="Times New Roman" w:hAnsi="Times New Roman" w:cs="Times New Roman"/>
          <w:sz w:val="24"/>
          <w:szCs w:val="24"/>
          <w:lang w:val="es-EC"/>
        </w:rPr>
        <w:t xml:space="preserve">a </w:t>
      </w:r>
      <w:r w:rsidRPr="00F56F6E">
        <w:rPr>
          <w:rFonts w:ascii="Times New Roman" w:hAnsi="Times New Roman" w:cs="Times New Roman"/>
          <w:spacing w:val="-1"/>
          <w:sz w:val="24"/>
          <w:szCs w:val="24"/>
          <w:lang w:val="es-EC"/>
        </w:rPr>
        <w:t>eva</w:t>
      </w:r>
      <w:r w:rsidRPr="00F56F6E">
        <w:rPr>
          <w:rFonts w:ascii="Times New Roman" w:hAnsi="Times New Roman" w:cs="Times New Roman"/>
          <w:sz w:val="24"/>
          <w:szCs w:val="24"/>
          <w:lang w:val="es-EC"/>
        </w:rPr>
        <w:t>l</w:t>
      </w:r>
      <w:r w:rsidRPr="00F56F6E">
        <w:rPr>
          <w:rFonts w:ascii="Times New Roman" w:hAnsi="Times New Roman" w:cs="Times New Roman"/>
          <w:spacing w:val="1"/>
          <w:sz w:val="24"/>
          <w:szCs w:val="24"/>
          <w:lang w:val="es-EC"/>
        </w:rPr>
        <w:t>u</w:t>
      </w:r>
      <w:r w:rsidRPr="00F56F6E">
        <w:rPr>
          <w:rFonts w:ascii="Times New Roman" w:hAnsi="Times New Roman" w:cs="Times New Roman"/>
          <w:spacing w:val="-1"/>
          <w:sz w:val="24"/>
          <w:szCs w:val="24"/>
          <w:lang w:val="es-EC"/>
        </w:rPr>
        <w:t>ac</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ó</w:t>
      </w:r>
      <w:r w:rsidRPr="00F56F6E">
        <w:rPr>
          <w:rFonts w:ascii="Times New Roman" w:hAnsi="Times New Roman" w:cs="Times New Roman"/>
          <w:sz w:val="24"/>
          <w:szCs w:val="24"/>
          <w:lang w:val="es-EC"/>
        </w:rPr>
        <w:t>n</w:t>
      </w:r>
      <w:r w:rsidRPr="00F56F6E">
        <w:rPr>
          <w:rFonts w:ascii="Times New Roman" w:hAnsi="Times New Roman" w:cs="Times New Roman"/>
          <w:spacing w:val="21"/>
          <w:sz w:val="24"/>
          <w:szCs w:val="24"/>
          <w:lang w:val="es-EC"/>
        </w:rPr>
        <w:t xml:space="preserve"> </w:t>
      </w:r>
      <w:r w:rsidRPr="00F56F6E">
        <w:rPr>
          <w:rFonts w:ascii="Times New Roman" w:hAnsi="Times New Roman" w:cs="Times New Roman"/>
          <w:sz w:val="24"/>
          <w:szCs w:val="24"/>
          <w:lang w:val="es-EC"/>
        </w:rPr>
        <w:t>ri</w:t>
      </w:r>
      <w:r w:rsidRPr="00F56F6E">
        <w:rPr>
          <w:rFonts w:ascii="Times New Roman" w:hAnsi="Times New Roman" w:cs="Times New Roman"/>
          <w:spacing w:val="-1"/>
          <w:sz w:val="24"/>
          <w:szCs w:val="24"/>
          <w:lang w:val="es-EC"/>
        </w:rPr>
        <w:t>g</w:t>
      </w:r>
      <w:r w:rsidRPr="00F56F6E">
        <w:rPr>
          <w:rFonts w:ascii="Times New Roman" w:hAnsi="Times New Roman" w:cs="Times New Roman"/>
          <w:spacing w:val="1"/>
          <w:sz w:val="24"/>
          <w:szCs w:val="24"/>
          <w:lang w:val="es-EC"/>
        </w:rPr>
        <w:t>u</w:t>
      </w:r>
      <w:r w:rsidRPr="00F56F6E">
        <w:rPr>
          <w:rFonts w:ascii="Times New Roman" w:hAnsi="Times New Roman" w:cs="Times New Roman"/>
          <w:sz w:val="24"/>
          <w:szCs w:val="24"/>
          <w:lang w:val="es-EC"/>
        </w:rPr>
        <w:t>r</w:t>
      </w:r>
      <w:r w:rsidRPr="00F56F6E">
        <w:rPr>
          <w:rFonts w:ascii="Times New Roman" w:hAnsi="Times New Roman" w:cs="Times New Roman"/>
          <w:spacing w:val="1"/>
          <w:sz w:val="24"/>
          <w:szCs w:val="24"/>
          <w:lang w:val="es-EC"/>
        </w:rPr>
        <w:t>o</w:t>
      </w:r>
      <w:r w:rsidRPr="00F56F6E">
        <w:rPr>
          <w:rFonts w:ascii="Times New Roman" w:hAnsi="Times New Roman" w:cs="Times New Roman"/>
          <w:sz w:val="24"/>
          <w:szCs w:val="24"/>
          <w:lang w:val="es-EC"/>
        </w:rPr>
        <w:t>sa s</w:t>
      </w:r>
      <w:r w:rsidRPr="00F56F6E">
        <w:rPr>
          <w:rFonts w:ascii="Times New Roman" w:hAnsi="Times New Roman" w:cs="Times New Roman"/>
          <w:spacing w:val="1"/>
          <w:sz w:val="24"/>
          <w:szCs w:val="24"/>
          <w:lang w:val="es-EC"/>
        </w:rPr>
        <w:t>ob</w:t>
      </w:r>
      <w:r w:rsidRPr="00F56F6E">
        <w:rPr>
          <w:rFonts w:ascii="Times New Roman" w:hAnsi="Times New Roman" w:cs="Times New Roman"/>
          <w:sz w:val="24"/>
          <w:szCs w:val="24"/>
          <w:lang w:val="es-EC"/>
        </w:rPr>
        <w:t xml:space="preserve">re </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 xml:space="preserve">l </w:t>
      </w:r>
      <w:r w:rsidRPr="00F56F6E">
        <w:rPr>
          <w:rFonts w:ascii="Times New Roman" w:hAnsi="Times New Roman" w:cs="Times New Roman"/>
          <w:spacing w:val="-1"/>
          <w:sz w:val="24"/>
          <w:szCs w:val="24"/>
          <w:lang w:val="es-EC"/>
        </w:rPr>
        <w:t>c</w:t>
      </w:r>
      <w:r w:rsidRPr="00F56F6E">
        <w:rPr>
          <w:rFonts w:ascii="Times New Roman" w:hAnsi="Times New Roman" w:cs="Times New Roman"/>
          <w:spacing w:val="1"/>
          <w:sz w:val="24"/>
          <w:szCs w:val="24"/>
          <w:lang w:val="es-EC"/>
        </w:rPr>
        <w:t>u</w:t>
      </w:r>
      <w:r w:rsidRPr="00F56F6E">
        <w:rPr>
          <w:rFonts w:ascii="Times New Roman" w:hAnsi="Times New Roman" w:cs="Times New Roman"/>
          <w:spacing w:val="-3"/>
          <w:sz w:val="24"/>
          <w:szCs w:val="24"/>
          <w:lang w:val="es-EC"/>
        </w:rPr>
        <w:t>m</w:t>
      </w:r>
      <w:r w:rsidRPr="00F56F6E">
        <w:rPr>
          <w:rFonts w:ascii="Times New Roman" w:hAnsi="Times New Roman" w:cs="Times New Roman"/>
          <w:spacing w:val="1"/>
          <w:sz w:val="24"/>
          <w:szCs w:val="24"/>
          <w:lang w:val="es-EC"/>
        </w:rPr>
        <w:t>p</w:t>
      </w:r>
      <w:r w:rsidRPr="00F56F6E">
        <w:rPr>
          <w:rFonts w:ascii="Times New Roman" w:hAnsi="Times New Roman" w:cs="Times New Roman"/>
          <w:sz w:val="24"/>
          <w:szCs w:val="24"/>
          <w:lang w:val="es-EC"/>
        </w:rPr>
        <w:t>li</w:t>
      </w:r>
      <w:r w:rsidRPr="00F56F6E">
        <w:rPr>
          <w:rFonts w:ascii="Times New Roman" w:hAnsi="Times New Roman" w:cs="Times New Roman"/>
          <w:spacing w:val="-3"/>
          <w:sz w:val="24"/>
          <w:szCs w:val="24"/>
          <w:lang w:val="es-EC"/>
        </w:rPr>
        <w:t>m</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e</w:t>
      </w:r>
      <w:r w:rsidRPr="00F56F6E">
        <w:rPr>
          <w:rFonts w:ascii="Times New Roman" w:hAnsi="Times New Roman" w:cs="Times New Roman"/>
          <w:spacing w:val="1"/>
          <w:sz w:val="24"/>
          <w:szCs w:val="24"/>
          <w:lang w:val="es-EC"/>
        </w:rPr>
        <w:t>n</w:t>
      </w:r>
      <w:r w:rsidRPr="00F56F6E">
        <w:rPr>
          <w:rFonts w:ascii="Times New Roman" w:hAnsi="Times New Roman" w:cs="Times New Roman"/>
          <w:sz w:val="24"/>
          <w:szCs w:val="24"/>
          <w:lang w:val="es-EC"/>
        </w:rPr>
        <w:t xml:space="preserve">to </w:t>
      </w:r>
      <w:r w:rsidRPr="00F56F6E">
        <w:rPr>
          <w:rFonts w:ascii="Times New Roman" w:hAnsi="Times New Roman" w:cs="Times New Roman"/>
          <w:spacing w:val="1"/>
          <w:sz w:val="24"/>
          <w:szCs w:val="24"/>
          <w:lang w:val="es-EC"/>
        </w:rPr>
        <w:t>d</w:t>
      </w:r>
      <w:r w:rsidRPr="00F56F6E">
        <w:rPr>
          <w:rFonts w:ascii="Times New Roman" w:hAnsi="Times New Roman" w:cs="Times New Roman"/>
          <w:sz w:val="24"/>
          <w:szCs w:val="24"/>
          <w:lang w:val="es-EC"/>
        </w:rPr>
        <w:t>e</w:t>
      </w:r>
      <w:r w:rsidRPr="00F56F6E">
        <w:rPr>
          <w:rFonts w:ascii="Times New Roman" w:hAnsi="Times New Roman" w:cs="Times New Roman"/>
          <w:spacing w:val="10"/>
          <w:sz w:val="24"/>
          <w:szCs w:val="24"/>
          <w:lang w:val="es-EC"/>
        </w:rPr>
        <w:t xml:space="preserve"> </w:t>
      </w:r>
      <w:r w:rsidRPr="00F56F6E">
        <w:rPr>
          <w:rFonts w:ascii="Times New Roman" w:hAnsi="Times New Roman" w:cs="Times New Roman"/>
          <w:sz w:val="24"/>
          <w:szCs w:val="24"/>
          <w:lang w:val="es-EC"/>
        </w:rPr>
        <w:t>li</w:t>
      </w:r>
      <w:r w:rsidRPr="00F56F6E">
        <w:rPr>
          <w:rFonts w:ascii="Times New Roman" w:hAnsi="Times New Roman" w:cs="Times New Roman"/>
          <w:spacing w:val="1"/>
          <w:sz w:val="24"/>
          <w:szCs w:val="24"/>
          <w:lang w:val="es-EC"/>
        </w:rPr>
        <w:t>n</w:t>
      </w:r>
      <w:r w:rsidRPr="00F56F6E">
        <w:rPr>
          <w:rFonts w:ascii="Times New Roman" w:hAnsi="Times New Roman" w:cs="Times New Roman"/>
          <w:spacing w:val="-1"/>
          <w:sz w:val="24"/>
          <w:szCs w:val="24"/>
          <w:lang w:val="es-EC"/>
        </w:rPr>
        <w:t>ea</w:t>
      </w:r>
      <w:r w:rsidRPr="00F56F6E">
        <w:rPr>
          <w:rFonts w:ascii="Times New Roman" w:hAnsi="Times New Roman" w:cs="Times New Roman"/>
          <w:spacing w:val="-3"/>
          <w:sz w:val="24"/>
          <w:szCs w:val="24"/>
          <w:lang w:val="es-EC"/>
        </w:rPr>
        <w:t>m</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e</w:t>
      </w:r>
      <w:r w:rsidRPr="00F56F6E">
        <w:rPr>
          <w:rFonts w:ascii="Times New Roman" w:hAnsi="Times New Roman" w:cs="Times New Roman"/>
          <w:spacing w:val="1"/>
          <w:sz w:val="24"/>
          <w:szCs w:val="24"/>
          <w:lang w:val="es-EC"/>
        </w:rPr>
        <w:t>n</w:t>
      </w:r>
      <w:r w:rsidRPr="00F56F6E">
        <w:rPr>
          <w:rFonts w:ascii="Times New Roman" w:hAnsi="Times New Roman" w:cs="Times New Roman"/>
          <w:sz w:val="24"/>
          <w:szCs w:val="24"/>
          <w:lang w:val="es-EC"/>
        </w:rPr>
        <w:t>t</w:t>
      </w:r>
      <w:r w:rsidRPr="00F56F6E">
        <w:rPr>
          <w:rFonts w:ascii="Times New Roman" w:hAnsi="Times New Roman" w:cs="Times New Roman"/>
          <w:spacing w:val="1"/>
          <w:sz w:val="24"/>
          <w:szCs w:val="24"/>
          <w:lang w:val="es-EC"/>
        </w:rPr>
        <w:t>o</w:t>
      </w:r>
      <w:r w:rsidRPr="00F56F6E">
        <w:rPr>
          <w:rFonts w:ascii="Times New Roman" w:hAnsi="Times New Roman" w:cs="Times New Roman"/>
          <w:sz w:val="24"/>
          <w:szCs w:val="24"/>
          <w:lang w:val="es-EC"/>
        </w:rPr>
        <w:t xml:space="preserve">s, </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st</w:t>
      </w:r>
      <w:r w:rsidRPr="00F56F6E">
        <w:rPr>
          <w:rFonts w:ascii="Times New Roman" w:hAnsi="Times New Roman" w:cs="Times New Roman"/>
          <w:spacing w:val="-1"/>
          <w:sz w:val="24"/>
          <w:szCs w:val="24"/>
          <w:lang w:val="es-EC"/>
        </w:rPr>
        <w:t>á</w:t>
      </w:r>
      <w:r w:rsidRPr="00F56F6E">
        <w:rPr>
          <w:rFonts w:ascii="Times New Roman" w:hAnsi="Times New Roman" w:cs="Times New Roman"/>
          <w:spacing w:val="1"/>
          <w:sz w:val="24"/>
          <w:szCs w:val="24"/>
          <w:lang w:val="es-EC"/>
        </w:rPr>
        <w:t>nd</w:t>
      </w:r>
      <w:r w:rsidRPr="00F56F6E">
        <w:rPr>
          <w:rFonts w:ascii="Times New Roman" w:hAnsi="Times New Roman" w:cs="Times New Roman"/>
          <w:spacing w:val="-1"/>
          <w:sz w:val="24"/>
          <w:szCs w:val="24"/>
          <w:lang w:val="es-EC"/>
        </w:rPr>
        <w:t>a</w:t>
      </w:r>
      <w:r w:rsidRPr="00F56F6E">
        <w:rPr>
          <w:rFonts w:ascii="Times New Roman" w:hAnsi="Times New Roman" w:cs="Times New Roman"/>
          <w:sz w:val="24"/>
          <w:szCs w:val="24"/>
          <w:lang w:val="es-EC"/>
        </w:rPr>
        <w:t>r</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 xml:space="preserve">s y </w:t>
      </w:r>
      <w:r w:rsidRPr="00F56F6E">
        <w:rPr>
          <w:rFonts w:ascii="Times New Roman" w:hAnsi="Times New Roman" w:cs="Times New Roman"/>
          <w:spacing w:val="-1"/>
          <w:sz w:val="24"/>
          <w:szCs w:val="24"/>
          <w:lang w:val="es-EC"/>
        </w:rPr>
        <w:t>c</w:t>
      </w:r>
      <w:r w:rsidRPr="00F56F6E">
        <w:rPr>
          <w:rFonts w:ascii="Times New Roman" w:hAnsi="Times New Roman" w:cs="Times New Roman"/>
          <w:sz w:val="24"/>
          <w:szCs w:val="24"/>
          <w:lang w:val="es-EC"/>
        </w:rPr>
        <w:t>rit</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ri</w:t>
      </w:r>
      <w:r w:rsidRPr="00F56F6E">
        <w:rPr>
          <w:rFonts w:ascii="Times New Roman" w:hAnsi="Times New Roman" w:cs="Times New Roman"/>
          <w:spacing w:val="1"/>
          <w:sz w:val="24"/>
          <w:szCs w:val="24"/>
          <w:lang w:val="es-EC"/>
        </w:rPr>
        <w:t>o</w:t>
      </w:r>
      <w:r w:rsidRPr="00F56F6E">
        <w:rPr>
          <w:rFonts w:ascii="Times New Roman" w:hAnsi="Times New Roman" w:cs="Times New Roman"/>
          <w:sz w:val="24"/>
          <w:szCs w:val="24"/>
          <w:lang w:val="es-EC"/>
        </w:rPr>
        <w:t>s</w:t>
      </w:r>
      <w:r w:rsidRPr="00F56F6E">
        <w:rPr>
          <w:rFonts w:ascii="Times New Roman" w:hAnsi="Times New Roman" w:cs="Times New Roman"/>
          <w:spacing w:val="44"/>
          <w:sz w:val="24"/>
          <w:szCs w:val="24"/>
          <w:lang w:val="es-EC"/>
        </w:rPr>
        <w:t xml:space="preserve"> </w:t>
      </w:r>
      <w:r w:rsidRPr="00F56F6E">
        <w:rPr>
          <w:rFonts w:ascii="Times New Roman" w:hAnsi="Times New Roman" w:cs="Times New Roman"/>
          <w:spacing w:val="1"/>
          <w:sz w:val="24"/>
          <w:szCs w:val="24"/>
          <w:lang w:val="es-EC"/>
        </w:rPr>
        <w:t>d</w:t>
      </w:r>
      <w:r w:rsidRPr="00F56F6E">
        <w:rPr>
          <w:rFonts w:ascii="Times New Roman" w:hAnsi="Times New Roman" w:cs="Times New Roman"/>
          <w:sz w:val="24"/>
          <w:szCs w:val="24"/>
          <w:lang w:val="es-EC"/>
        </w:rPr>
        <w:t>e</w:t>
      </w:r>
      <w:r w:rsidRPr="00F56F6E">
        <w:rPr>
          <w:rFonts w:ascii="Times New Roman" w:hAnsi="Times New Roman" w:cs="Times New Roman"/>
          <w:spacing w:val="42"/>
          <w:sz w:val="24"/>
          <w:szCs w:val="24"/>
          <w:lang w:val="es-EC"/>
        </w:rPr>
        <w:t xml:space="preserve"> </w:t>
      </w:r>
      <w:r w:rsidRPr="00F56F6E">
        <w:rPr>
          <w:rFonts w:ascii="Times New Roman" w:hAnsi="Times New Roman" w:cs="Times New Roman"/>
          <w:spacing w:val="-1"/>
          <w:sz w:val="24"/>
          <w:szCs w:val="24"/>
          <w:lang w:val="es-EC"/>
        </w:rPr>
        <w:t>ca</w:t>
      </w:r>
      <w:r w:rsidRPr="00F56F6E">
        <w:rPr>
          <w:rFonts w:ascii="Times New Roman" w:hAnsi="Times New Roman" w:cs="Times New Roman"/>
          <w:sz w:val="24"/>
          <w:szCs w:val="24"/>
          <w:lang w:val="es-EC"/>
        </w:rPr>
        <w:t>li</w:t>
      </w:r>
      <w:r w:rsidRPr="00F56F6E">
        <w:rPr>
          <w:rFonts w:ascii="Times New Roman" w:hAnsi="Times New Roman" w:cs="Times New Roman"/>
          <w:spacing w:val="1"/>
          <w:sz w:val="24"/>
          <w:szCs w:val="24"/>
          <w:lang w:val="es-EC"/>
        </w:rPr>
        <w:t>d</w:t>
      </w:r>
      <w:r w:rsidRPr="00F56F6E">
        <w:rPr>
          <w:rFonts w:ascii="Times New Roman" w:hAnsi="Times New Roman" w:cs="Times New Roman"/>
          <w:spacing w:val="-1"/>
          <w:sz w:val="24"/>
          <w:szCs w:val="24"/>
          <w:lang w:val="es-EC"/>
        </w:rPr>
        <w:t>a</w:t>
      </w:r>
      <w:r w:rsidRPr="00F56F6E">
        <w:rPr>
          <w:rFonts w:ascii="Times New Roman" w:hAnsi="Times New Roman" w:cs="Times New Roman"/>
          <w:sz w:val="24"/>
          <w:szCs w:val="24"/>
          <w:lang w:val="es-EC"/>
        </w:rPr>
        <w:t>d</w:t>
      </w:r>
      <w:r w:rsidRPr="00F56F6E">
        <w:rPr>
          <w:rFonts w:ascii="Times New Roman" w:hAnsi="Times New Roman" w:cs="Times New Roman"/>
          <w:spacing w:val="43"/>
          <w:sz w:val="24"/>
          <w:szCs w:val="24"/>
          <w:lang w:val="es-EC"/>
        </w:rPr>
        <w:t xml:space="preserve"> </w:t>
      </w:r>
      <w:r w:rsidRPr="00F56F6E">
        <w:rPr>
          <w:rFonts w:ascii="Times New Roman" w:hAnsi="Times New Roman" w:cs="Times New Roman"/>
          <w:spacing w:val="1"/>
          <w:sz w:val="24"/>
          <w:szCs w:val="24"/>
          <w:lang w:val="es-EC"/>
        </w:rPr>
        <w:t>d</w:t>
      </w:r>
      <w:r w:rsidRPr="00F56F6E">
        <w:rPr>
          <w:rFonts w:ascii="Times New Roman" w:hAnsi="Times New Roman" w:cs="Times New Roman"/>
          <w:sz w:val="24"/>
          <w:szCs w:val="24"/>
          <w:lang w:val="es-EC"/>
        </w:rPr>
        <w:t xml:space="preserve">e </w:t>
      </w:r>
      <w:r w:rsidRPr="00F56F6E">
        <w:rPr>
          <w:rFonts w:ascii="Times New Roman" w:hAnsi="Times New Roman" w:cs="Times New Roman"/>
          <w:spacing w:val="1"/>
          <w:sz w:val="24"/>
          <w:szCs w:val="24"/>
          <w:lang w:val="es-EC"/>
        </w:rPr>
        <w:t>n</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ve</w:t>
      </w:r>
      <w:r w:rsidRPr="00F56F6E">
        <w:rPr>
          <w:rFonts w:ascii="Times New Roman" w:hAnsi="Times New Roman" w:cs="Times New Roman"/>
          <w:sz w:val="24"/>
          <w:szCs w:val="24"/>
          <w:lang w:val="es-EC"/>
        </w:rPr>
        <w:t>l i</w:t>
      </w:r>
      <w:r w:rsidRPr="00F56F6E">
        <w:rPr>
          <w:rFonts w:ascii="Times New Roman" w:hAnsi="Times New Roman" w:cs="Times New Roman"/>
          <w:spacing w:val="1"/>
          <w:sz w:val="24"/>
          <w:szCs w:val="24"/>
          <w:lang w:val="es-EC"/>
        </w:rPr>
        <w:t>n</w:t>
      </w:r>
      <w:r w:rsidRPr="00F56F6E">
        <w:rPr>
          <w:rFonts w:ascii="Times New Roman" w:hAnsi="Times New Roman" w:cs="Times New Roman"/>
          <w:sz w:val="24"/>
          <w:szCs w:val="24"/>
          <w:lang w:val="es-EC"/>
        </w:rPr>
        <w:t>t</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r</w:t>
      </w:r>
      <w:r w:rsidRPr="00F56F6E">
        <w:rPr>
          <w:rFonts w:ascii="Times New Roman" w:hAnsi="Times New Roman" w:cs="Times New Roman"/>
          <w:spacing w:val="1"/>
          <w:sz w:val="24"/>
          <w:szCs w:val="24"/>
          <w:lang w:val="es-EC"/>
        </w:rPr>
        <w:t>n</w:t>
      </w:r>
      <w:r w:rsidRPr="00F56F6E">
        <w:rPr>
          <w:rFonts w:ascii="Times New Roman" w:hAnsi="Times New Roman" w:cs="Times New Roman"/>
          <w:spacing w:val="-1"/>
          <w:sz w:val="24"/>
          <w:szCs w:val="24"/>
          <w:lang w:val="es-EC"/>
        </w:rPr>
        <w:t>ac</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on</w:t>
      </w:r>
      <w:r w:rsidRPr="00F56F6E">
        <w:rPr>
          <w:rFonts w:ascii="Times New Roman" w:hAnsi="Times New Roman" w:cs="Times New Roman"/>
          <w:spacing w:val="-1"/>
          <w:sz w:val="24"/>
          <w:szCs w:val="24"/>
          <w:lang w:val="es-EC"/>
        </w:rPr>
        <w:t>a</w:t>
      </w:r>
      <w:r w:rsidRPr="00F56F6E">
        <w:rPr>
          <w:rFonts w:ascii="Times New Roman" w:hAnsi="Times New Roman" w:cs="Times New Roman"/>
          <w:sz w:val="24"/>
          <w:szCs w:val="24"/>
          <w:lang w:val="es-EC"/>
        </w:rPr>
        <w:t>l,</w:t>
      </w:r>
      <w:r w:rsidRPr="00F56F6E">
        <w:rPr>
          <w:rFonts w:ascii="Times New Roman" w:hAnsi="Times New Roman" w:cs="Times New Roman"/>
          <w:spacing w:val="42"/>
          <w:sz w:val="24"/>
          <w:szCs w:val="24"/>
          <w:lang w:val="es-EC"/>
        </w:rPr>
        <w:t xml:space="preserve"> </w:t>
      </w:r>
      <w:r w:rsidRPr="00F56F6E">
        <w:rPr>
          <w:rFonts w:ascii="Times New Roman" w:hAnsi="Times New Roman" w:cs="Times New Roman"/>
          <w:spacing w:val="1"/>
          <w:sz w:val="24"/>
          <w:szCs w:val="24"/>
          <w:lang w:val="es-EC"/>
        </w:rPr>
        <w:t>ob</w:t>
      </w:r>
      <w:r w:rsidRPr="00F56F6E">
        <w:rPr>
          <w:rFonts w:ascii="Times New Roman" w:hAnsi="Times New Roman" w:cs="Times New Roman"/>
          <w:sz w:val="24"/>
          <w:szCs w:val="24"/>
          <w:lang w:val="es-EC"/>
        </w:rPr>
        <w:t>li</w:t>
      </w:r>
      <w:r w:rsidRPr="00F56F6E">
        <w:rPr>
          <w:rFonts w:ascii="Times New Roman" w:hAnsi="Times New Roman" w:cs="Times New Roman"/>
          <w:spacing w:val="-1"/>
          <w:sz w:val="24"/>
          <w:szCs w:val="24"/>
          <w:lang w:val="es-EC"/>
        </w:rPr>
        <w:t>ga</w:t>
      </w:r>
      <w:r w:rsidRPr="00F56F6E">
        <w:rPr>
          <w:rFonts w:ascii="Times New Roman" w:hAnsi="Times New Roman" w:cs="Times New Roman"/>
          <w:sz w:val="24"/>
          <w:szCs w:val="24"/>
          <w:lang w:val="es-EC"/>
        </w:rPr>
        <w:t>t</w:t>
      </w:r>
      <w:r w:rsidRPr="00F56F6E">
        <w:rPr>
          <w:rFonts w:ascii="Times New Roman" w:hAnsi="Times New Roman" w:cs="Times New Roman"/>
          <w:spacing w:val="1"/>
          <w:sz w:val="24"/>
          <w:szCs w:val="24"/>
          <w:lang w:val="es-EC"/>
        </w:rPr>
        <w:t>o</w:t>
      </w:r>
      <w:r w:rsidRPr="00F56F6E">
        <w:rPr>
          <w:rFonts w:ascii="Times New Roman" w:hAnsi="Times New Roman" w:cs="Times New Roman"/>
          <w:sz w:val="24"/>
          <w:szCs w:val="24"/>
          <w:lang w:val="es-EC"/>
        </w:rPr>
        <w:t>rio e independiente en la mayoría de casos que</w:t>
      </w:r>
      <w:r w:rsidRPr="00F56F6E">
        <w:rPr>
          <w:rFonts w:ascii="Times New Roman" w:hAnsi="Times New Roman" w:cs="Times New Roman"/>
          <w:spacing w:val="-13"/>
          <w:sz w:val="24"/>
          <w:szCs w:val="24"/>
          <w:lang w:val="es-EC"/>
        </w:rPr>
        <w:t xml:space="preserve"> </w:t>
      </w:r>
      <w:r w:rsidRPr="00F56F6E">
        <w:rPr>
          <w:rFonts w:ascii="Times New Roman" w:hAnsi="Times New Roman" w:cs="Times New Roman"/>
          <w:spacing w:val="1"/>
          <w:sz w:val="24"/>
          <w:szCs w:val="24"/>
          <w:lang w:val="es-EC"/>
        </w:rPr>
        <w:t>d</w:t>
      </w:r>
      <w:r w:rsidRPr="00F56F6E">
        <w:rPr>
          <w:rFonts w:ascii="Times New Roman" w:hAnsi="Times New Roman" w:cs="Times New Roman"/>
          <w:spacing w:val="-1"/>
          <w:sz w:val="24"/>
          <w:szCs w:val="24"/>
          <w:lang w:val="es-EC"/>
        </w:rPr>
        <w:t>e</w:t>
      </w:r>
      <w:r w:rsidRPr="00F56F6E">
        <w:rPr>
          <w:rFonts w:ascii="Times New Roman" w:hAnsi="Times New Roman" w:cs="Times New Roman"/>
          <w:spacing w:val="-2"/>
          <w:sz w:val="24"/>
          <w:szCs w:val="24"/>
          <w:lang w:val="es-EC"/>
        </w:rPr>
        <w:t>f</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n</w:t>
      </w:r>
      <w:r w:rsidRPr="00F56F6E">
        <w:rPr>
          <w:rFonts w:ascii="Times New Roman" w:hAnsi="Times New Roman" w:cs="Times New Roman"/>
          <w:sz w:val="24"/>
          <w:szCs w:val="24"/>
          <w:lang w:val="es-EC"/>
        </w:rPr>
        <w:t xml:space="preserve">irá el organismo pertinente. </w:t>
      </w:r>
      <w:r w:rsidRPr="00F56F6E">
        <w:rPr>
          <w:rFonts w:ascii="Times New Roman" w:hAnsi="Times New Roman" w:cs="Times New Roman"/>
          <w:spacing w:val="1"/>
          <w:sz w:val="24"/>
          <w:szCs w:val="24"/>
          <w:lang w:val="es-EC"/>
        </w:rPr>
        <w:t>E</w:t>
      </w:r>
      <w:r w:rsidRPr="00F56F6E">
        <w:rPr>
          <w:rFonts w:ascii="Times New Roman" w:hAnsi="Times New Roman" w:cs="Times New Roman"/>
          <w:sz w:val="24"/>
          <w:szCs w:val="24"/>
          <w:lang w:val="es-EC"/>
        </w:rPr>
        <w:t>l</w:t>
      </w:r>
      <w:r w:rsidRPr="00F56F6E">
        <w:rPr>
          <w:rFonts w:ascii="Times New Roman" w:hAnsi="Times New Roman" w:cs="Times New Roman"/>
          <w:spacing w:val="4"/>
          <w:sz w:val="24"/>
          <w:szCs w:val="24"/>
          <w:lang w:val="es-EC"/>
        </w:rPr>
        <w:t xml:space="preserve"> </w:t>
      </w:r>
      <w:r w:rsidRPr="00F56F6E">
        <w:rPr>
          <w:rFonts w:ascii="Times New Roman" w:hAnsi="Times New Roman" w:cs="Times New Roman"/>
          <w:spacing w:val="1"/>
          <w:sz w:val="24"/>
          <w:szCs w:val="24"/>
          <w:lang w:val="es-EC"/>
        </w:rPr>
        <w:t>p</w:t>
      </w:r>
      <w:r w:rsidRPr="00F56F6E">
        <w:rPr>
          <w:rFonts w:ascii="Times New Roman" w:hAnsi="Times New Roman" w:cs="Times New Roman"/>
          <w:sz w:val="24"/>
          <w:szCs w:val="24"/>
          <w:lang w:val="es-EC"/>
        </w:rPr>
        <w:t>r</w:t>
      </w:r>
      <w:r w:rsidRPr="00F56F6E">
        <w:rPr>
          <w:rFonts w:ascii="Times New Roman" w:hAnsi="Times New Roman" w:cs="Times New Roman"/>
          <w:spacing w:val="1"/>
          <w:sz w:val="24"/>
          <w:szCs w:val="24"/>
          <w:lang w:val="es-EC"/>
        </w:rPr>
        <w:t>o</w:t>
      </w:r>
      <w:r w:rsidRPr="00F56F6E">
        <w:rPr>
          <w:rFonts w:ascii="Times New Roman" w:hAnsi="Times New Roman" w:cs="Times New Roman"/>
          <w:spacing w:val="-1"/>
          <w:sz w:val="24"/>
          <w:szCs w:val="24"/>
          <w:lang w:val="es-EC"/>
        </w:rPr>
        <w:t>ce</w:t>
      </w:r>
      <w:r w:rsidRPr="00F56F6E">
        <w:rPr>
          <w:rFonts w:ascii="Times New Roman" w:hAnsi="Times New Roman" w:cs="Times New Roman"/>
          <w:spacing w:val="1"/>
          <w:sz w:val="24"/>
          <w:szCs w:val="24"/>
          <w:lang w:val="es-EC"/>
        </w:rPr>
        <w:t>d</w:t>
      </w:r>
      <w:r w:rsidRPr="00F56F6E">
        <w:rPr>
          <w:rFonts w:ascii="Times New Roman" w:hAnsi="Times New Roman" w:cs="Times New Roman"/>
          <w:sz w:val="24"/>
          <w:szCs w:val="24"/>
          <w:lang w:val="es-EC"/>
        </w:rPr>
        <w:t>i</w:t>
      </w:r>
      <w:r w:rsidRPr="00F56F6E">
        <w:rPr>
          <w:rFonts w:ascii="Times New Roman" w:hAnsi="Times New Roman" w:cs="Times New Roman"/>
          <w:spacing w:val="-3"/>
          <w:sz w:val="24"/>
          <w:szCs w:val="24"/>
          <w:lang w:val="es-EC"/>
        </w:rPr>
        <w:t>m</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e</w:t>
      </w:r>
      <w:r w:rsidRPr="00F56F6E">
        <w:rPr>
          <w:rFonts w:ascii="Times New Roman" w:hAnsi="Times New Roman" w:cs="Times New Roman"/>
          <w:spacing w:val="1"/>
          <w:sz w:val="24"/>
          <w:szCs w:val="24"/>
          <w:lang w:val="es-EC"/>
        </w:rPr>
        <w:t>n</w:t>
      </w:r>
      <w:r w:rsidRPr="00F56F6E">
        <w:rPr>
          <w:rFonts w:ascii="Times New Roman" w:hAnsi="Times New Roman" w:cs="Times New Roman"/>
          <w:sz w:val="24"/>
          <w:szCs w:val="24"/>
          <w:lang w:val="es-EC"/>
        </w:rPr>
        <w:t>to</w:t>
      </w:r>
      <w:r w:rsidRPr="00F56F6E">
        <w:rPr>
          <w:rFonts w:ascii="Times New Roman" w:hAnsi="Times New Roman" w:cs="Times New Roman"/>
          <w:spacing w:val="1"/>
          <w:sz w:val="24"/>
          <w:szCs w:val="24"/>
          <w:lang w:val="es-EC"/>
        </w:rPr>
        <w:t xml:space="preserve"> </w:t>
      </w:r>
      <w:r w:rsidRPr="00F56F6E">
        <w:rPr>
          <w:rFonts w:ascii="Times New Roman" w:hAnsi="Times New Roman" w:cs="Times New Roman"/>
          <w:sz w:val="24"/>
          <w:szCs w:val="24"/>
          <w:lang w:val="es-EC"/>
        </w:rPr>
        <w:t>i</w:t>
      </w:r>
      <w:r w:rsidRPr="00F56F6E">
        <w:rPr>
          <w:rFonts w:ascii="Times New Roman" w:hAnsi="Times New Roman" w:cs="Times New Roman"/>
          <w:spacing w:val="1"/>
          <w:sz w:val="24"/>
          <w:szCs w:val="24"/>
          <w:lang w:val="es-EC"/>
        </w:rPr>
        <w:t>n</w:t>
      </w:r>
      <w:r w:rsidRPr="00F56F6E">
        <w:rPr>
          <w:rFonts w:ascii="Times New Roman" w:hAnsi="Times New Roman" w:cs="Times New Roman"/>
          <w:spacing w:val="-1"/>
          <w:sz w:val="24"/>
          <w:szCs w:val="24"/>
          <w:lang w:val="es-EC"/>
        </w:rPr>
        <w:t>c</w:t>
      </w:r>
      <w:r w:rsidRPr="00F56F6E">
        <w:rPr>
          <w:rFonts w:ascii="Times New Roman" w:hAnsi="Times New Roman" w:cs="Times New Roman"/>
          <w:sz w:val="24"/>
          <w:szCs w:val="24"/>
          <w:lang w:val="es-EC"/>
        </w:rPr>
        <w:t>l</w:t>
      </w:r>
      <w:r w:rsidRPr="00F56F6E">
        <w:rPr>
          <w:rFonts w:ascii="Times New Roman" w:hAnsi="Times New Roman" w:cs="Times New Roman"/>
          <w:spacing w:val="1"/>
          <w:sz w:val="24"/>
          <w:szCs w:val="24"/>
          <w:lang w:val="es-EC"/>
        </w:rPr>
        <w:t>u</w:t>
      </w:r>
      <w:r w:rsidRPr="00F56F6E">
        <w:rPr>
          <w:rFonts w:ascii="Times New Roman" w:hAnsi="Times New Roman" w:cs="Times New Roman"/>
          <w:spacing w:val="-4"/>
          <w:sz w:val="24"/>
          <w:szCs w:val="24"/>
          <w:lang w:val="es-EC"/>
        </w:rPr>
        <w:t>y</w:t>
      </w:r>
      <w:r w:rsidRPr="00F56F6E">
        <w:rPr>
          <w:rFonts w:ascii="Times New Roman" w:hAnsi="Times New Roman" w:cs="Times New Roman"/>
          <w:sz w:val="24"/>
          <w:szCs w:val="24"/>
          <w:lang w:val="es-EC"/>
        </w:rPr>
        <w:t>e tres momentos claramente definidos:</w:t>
      </w:r>
      <w:r w:rsidRPr="00F56F6E">
        <w:rPr>
          <w:rFonts w:ascii="Times New Roman" w:hAnsi="Times New Roman" w:cs="Times New Roman"/>
          <w:spacing w:val="1"/>
          <w:sz w:val="24"/>
          <w:szCs w:val="24"/>
          <w:lang w:val="es-EC"/>
        </w:rPr>
        <w:t xml:space="preserve"> </w:t>
      </w:r>
    </w:p>
    <w:p w:rsidR="00662F4A" w:rsidRPr="00F56F6E" w:rsidRDefault="00662F4A" w:rsidP="00662F4A">
      <w:pPr>
        <w:autoSpaceDE w:val="0"/>
        <w:autoSpaceDN w:val="0"/>
        <w:adjustRightInd w:val="0"/>
        <w:spacing w:after="0" w:line="360" w:lineRule="auto"/>
        <w:jc w:val="both"/>
        <w:rPr>
          <w:rFonts w:ascii="Times New Roman" w:hAnsi="Times New Roman" w:cs="Times New Roman"/>
          <w:sz w:val="16"/>
          <w:szCs w:val="16"/>
          <w:lang w:eastAsia="es-ES"/>
        </w:rPr>
      </w:pPr>
    </w:p>
    <w:p w:rsidR="00662F4A" w:rsidRPr="00F56F6E" w:rsidRDefault="00662F4A" w:rsidP="00662F4A">
      <w:pPr>
        <w:pStyle w:val="Prrafodelista"/>
        <w:numPr>
          <w:ilvl w:val="0"/>
          <w:numId w:val="6"/>
        </w:numPr>
        <w:autoSpaceDE w:val="0"/>
        <w:autoSpaceDN w:val="0"/>
        <w:adjustRightInd w:val="0"/>
        <w:spacing w:after="0" w:line="360" w:lineRule="auto"/>
        <w:ind w:left="284" w:hanging="284"/>
        <w:jc w:val="both"/>
        <w:rPr>
          <w:rFonts w:ascii="Times New Roman" w:hAnsi="Times New Roman" w:cs="Times New Roman"/>
          <w:sz w:val="24"/>
          <w:szCs w:val="24"/>
        </w:rPr>
      </w:pPr>
      <w:r w:rsidRPr="00F56F6E">
        <w:rPr>
          <w:rFonts w:ascii="Times New Roman" w:hAnsi="Times New Roman" w:cs="Times New Roman"/>
          <w:b/>
          <w:i/>
          <w:sz w:val="24"/>
          <w:szCs w:val="24"/>
        </w:rPr>
        <w:t>La autoevaluación con fines de acreditación:</w:t>
      </w:r>
      <w:r w:rsidRPr="00F56F6E">
        <w:rPr>
          <w:rFonts w:ascii="Times New Roman" w:hAnsi="Times New Roman" w:cs="Times New Roman"/>
          <w:sz w:val="24"/>
          <w:szCs w:val="24"/>
        </w:rPr>
        <w:t xml:space="preserve"> proceso de análisis crítico, reflexivo, que realizan las IES, para identificar sus fortalezas y debilidades, emprender acciones de mejoramiento continuo y de aseguramiento de la educación superior a nivel institucional. Se regirá por los principios de autonomía, integralidad, pertenencia, calidad, cogobierno, igualdad de oportunidades y autodeterminación para la generación y producción del pensamiento o conocimiento. Los principios que la rigen serán: la participación, transparencia, eficiencia y eficacia. </w:t>
      </w:r>
    </w:p>
    <w:p w:rsidR="00662F4A" w:rsidRPr="00F56F6E" w:rsidRDefault="00662F4A" w:rsidP="00662F4A">
      <w:pPr>
        <w:pStyle w:val="Prrafodelista"/>
        <w:numPr>
          <w:ilvl w:val="0"/>
          <w:numId w:val="6"/>
        </w:numPr>
        <w:autoSpaceDE w:val="0"/>
        <w:autoSpaceDN w:val="0"/>
        <w:adjustRightInd w:val="0"/>
        <w:spacing w:after="0" w:line="360" w:lineRule="auto"/>
        <w:ind w:left="284" w:hanging="284"/>
        <w:jc w:val="both"/>
        <w:rPr>
          <w:rFonts w:ascii="Times New Roman" w:hAnsi="Times New Roman" w:cs="Times New Roman"/>
          <w:sz w:val="24"/>
          <w:szCs w:val="24"/>
        </w:rPr>
      </w:pPr>
      <w:r w:rsidRPr="00F56F6E">
        <w:rPr>
          <w:rFonts w:ascii="Times New Roman" w:hAnsi="Times New Roman" w:cs="Times New Roman"/>
          <w:b/>
          <w:i/>
          <w:sz w:val="24"/>
          <w:szCs w:val="24"/>
        </w:rPr>
        <w:t>La evaluación por</w:t>
      </w:r>
      <w:r w:rsidRPr="00F56F6E">
        <w:rPr>
          <w:rFonts w:ascii="Times New Roman" w:hAnsi="Times New Roman" w:cs="Times New Roman"/>
          <w:b/>
          <w:sz w:val="24"/>
          <w:szCs w:val="24"/>
        </w:rPr>
        <w:t xml:space="preserve"> </w:t>
      </w:r>
      <w:r w:rsidRPr="00F56F6E">
        <w:rPr>
          <w:rFonts w:ascii="Times New Roman" w:hAnsi="Times New Roman" w:cs="Times New Roman"/>
          <w:b/>
          <w:i/>
          <w:sz w:val="24"/>
          <w:szCs w:val="24"/>
        </w:rPr>
        <w:t xml:space="preserve">pares externo: </w:t>
      </w:r>
      <w:r w:rsidRPr="00F56F6E">
        <w:rPr>
          <w:rFonts w:ascii="Times New Roman" w:hAnsi="Times New Roman" w:cs="Times New Roman"/>
          <w:sz w:val="24"/>
          <w:szCs w:val="24"/>
        </w:rPr>
        <w:t>Proceso de evaluación liderado por académicos de probada experticia en torno a la vida universitaria, quienes dan fe en su trabajo del compromiso ético y fidedigno de los resultados de las indagaciones realizadas.</w:t>
      </w:r>
    </w:p>
    <w:p w:rsidR="00662F4A" w:rsidRPr="00F56F6E" w:rsidRDefault="00662F4A" w:rsidP="00662F4A">
      <w:pPr>
        <w:pStyle w:val="Prrafodelista"/>
        <w:numPr>
          <w:ilvl w:val="0"/>
          <w:numId w:val="6"/>
        </w:numPr>
        <w:autoSpaceDE w:val="0"/>
        <w:autoSpaceDN w:val="0"/>
        <w:adjustRightInd w:val="0"/>
        <w:spacing w:after="0" w:line="360" w:lineRule="auto"/>
        <w:ind w:left="284" w:hanging="284"/>
        <w:jc w:val="both"/>
        <w:rPr>
          <w:rFonts w:ascii="Times New Roman" w:hAnsi="Times New Roman" w:cs="Times New Roman"/>
          <w:sz w:val="24"/>
          <w:szCs w:val="24"/>
        </w:rPr>
      </w:pPr>
      <w:r w:rsidRPr="00F56F6E">
        <w:rPr>
          <w:rFonts w:ascii="Times New Roman" w:hAnsi="Times New Roman" w:cs="Times New Roman"/>
          <w:b/>
          <w:i/>
          <w:sz w:val="24"/>
          <w:szCs w:val="24"/>
        </w:rPr>
        <w:lastRenderedPageBreak/>
        <w:t>La certificación:</w:t>
      </w:r>
      <w:r w:rsidRPr="00F56F6E">
        <w:rPr>
          <w:rFonts w:ascii="Times New Roman" w:hAnsi="Times New Roman" w:cs="Times New Roman"/>
          <w:b/>
          <w:sz w:val="24"/>
          <w:szCs w:val="24"/>
        </w:rPr>
        <w:t xml:space="preserve"> </w:t>
      </w:r>
      <w:r w:rsidRPr="00F56F6E">
        <w:rPr>
          <w:rFonts w:ascii="Times New Roman" w:hAnsi="Times New Roman" w:cs="Times New Roman"/>
          <w:sz w:val="24"/>
          <w:szCs w:val="24"/>
        </w:rPr>
        <w:t>Se refiere al paso final del proceso de acreditación de una IES que el Organismo Evaluador y Acreditador Nacional emite sobre la base de la resolución adoptada como resultado de la evaluación externa. Esta se realiza, en mérito de haber cumplido estándares e indicadores de calidad establecidos por dicha entidad responsable del proceso de acreditación.</w:t>
      </w:r>
    </w:p>
    <w:p w:rsidR="00662F4A" w:rsidRPr="00F56F6E" w:rsidRDefault="00662F4A" w:rsidP="00662F4A">
      <w:pPr>
        <w:spacing w:after="0" w:line="360" w:lineRule="auto"/>
        <w:jc w:val="both"/>
        <w:rPr>
          <w:rFonts w:ascii="Times New Roman" w:hAnsi="Times New Roman" w:cs="Times New Roman"/>
          <w:sz w:val="16"/>
          <w:szCs w:val="16"/>
        </w:rPr>
      </w:pPr>
    </w:p>
    <w:p w:rsidR="00662F4A" w:rsidRPr="00F56F6E" w:rsidRDefault="00662F4A" w:rsidP="00662F4A">
      <w:pPr>
        <w:spacing w:after="0" w:line="360" w:lineRule="auto"/>
        <w:jc w:val="both"/>
        <w:rPr>
          <w:rFonts w:ascii="Times New Roman" w:hAnsi="Times New Roman" w:cs="Times New Roman"/>
          <w:sz w:val="24"/>
          <w:szCs w:val="24"/>
        </w:rPr>
      </w:pPr>
      <w:r w:rsidRPr="00F56F6E">
        <w:rPr>
          <w:rFonts w:ascii="Times New Roman" w:hAnsi="Times New Roman" w:cs="Times New Roman"/>
          <w:sz w:val="24"/>
          <w:szCs w:val="24"/>
        </w:rPr>
        <w:t>Entre las formalidades de dicha certificación consta el tiempo de vigencia que las IES tendrán el estatus de acreditadas, después de este período las universidades iniciarán nuevamente el mismo proceso. Vista así, la acreditación,</w:t>
      </w:r>
      <w:r w:rsidRPr="00F56F6E">
        <w:rPr>
          <w:rFonts w:ascii="Times New Roman" w:hAnsi="Times New Roman" w:cs="Times New Roman"/>
          <w:b/>
          <w:sz w:val="24"/>
          <w:szCs w:val="24"/>
        </w:rPr>
        <w:t xml:space="preserve"> </w:t>
      </w:r>
      <w:r w:rsidRPr="00F56F6E">
        <w:rPr>
          <w:rFonts w:ascii="Times New Roman" w:hAnsi="Times New Roman" w:cs="Times New Roman"/>
          <w:sz w:val="24"/>
          <w:szCs w:val="24"/>
        </w:rPr>
        <w:t>además del</w:t>
      </w:r>
      <w:r w:rsidRPr="00F56F6E">
        <w:rPr>
          <w:rFonts w:ascii="Times New Roman" w:hAnsi="Times New Roman" w:cs="Times New Roman"/>
          <w:b/>
          <w:sz w:val="24"/>
          <w:szCs w:val="24"/>
        </w:rPr>
        <w:t xml:space="preserve"> </w:t>
      </w:r>
      <w:r w:rsidRPr="00F56F6E">
        <w:rPr>
          <w:rFonts w:ascii="Times New Roman" w:hAnsi="Times New Roman" w:cs="Times New Roman"/>
          <w:sz w:val="24"/>
          <w:szCs w:val="24"/>
        </w:rPr>
        <w:t>aseguramiento de la calidad</w:t>
      </w:r>
      <w:r w:rsidRPr="00F56F6E">
        <w:rPr>
          <w:rFonts w:ascii="Times New Roman" w:hAnsi="Times New Roman" w:cs="Times New Roman"/>
          <w:b/>
          <w:sz w:val="24"/>
          <w:szCs w:val="24"/>
        </w:rPr>
        <w:t xml:space="preserve"> </w:t>
      </w:r>
      <w:r w:rsidRPr="00F56F6E">
        <w:rPr>
          <w:rFonts w:ascii="Times New Roman" w:hAnsi="Times New Roman" w:cs="Times New Roman"/>
          <w:sz w:val="24"/>
          <w:szCs w:val="24"/>
        </w:rPr>
        <w:t xml:space="preserve">que brinda, tiene dos propósitos: a) </w:t>
      </w:r>
      <w:r w:rsidRPr="00F56F6E">
        <w:rPr>
          <w:rFonts w:ascii="Times New Roman" w:hAnsi="Times New Roman" w:cs="Times New Roman"/>
          <w:b/>
          <w:sz w:val="24"/>
          <w:szCs w:val="24"/>
        </w:rPr>
        <w:t>controlar</w:t>
      </w:r>
      <w:r w:rsidRPr="00F56F6E">
        <w:rPr>
          <w:rFonts w:ascii="Times New Roman" w:hAnsi="Times New Roman" w:cs="Times New Roman"/>
          <w:sz w:val="24"/>
          <w:szCs w:val="24"/>
        </w:rPr>
        <w:t xml:space="preserve"> el aumento inusitado de IES, combinando las tradicionales inspecciones de autorización, con mecanismos de rendición de cuentas a la sociedad, ante actores del desarrollo productivo y educativo; y, por los medios de difusión que cada país considera; b) </w:t>
      </w:r>
      <w:r w:rsidRPr="00F56F6E">
        <w:rPr>
          <w:rFonts w:ascii="Times New Roman" w:hAnsi="Times New Roman" w:cs="Times New Roman"/>
          <w:b/>
          <w:sz w:val="24"/>
          <w:szCs w:val="24"/>
        </w:rPr>
        <w:t>regular</w:t>
      </w:r>
      <w:r w:rsidRPr="00F56F6E">
        <w:rPr>
          <w:rFonts w:ascii="Times New Roman" w:hAnsi="Times New Roman" w:cs="Times New Roman"/>
          <w:sz w:val="24"/>
          <w:szCs w:val="24"/>
        </w:rPr>
        <w:t xml:space="preserve"> el sistema de educación superior. </w:t>
      </w:r>
    </w:p>
    <w:p w:rsidR="00662F4A" w:rsidRPr="00662F4A" w:rsidRDefault="00662F4A" w:rsidP="00662F4A">
      <w:pPr>
        <w:widowControl w:val="0"/>
        <w:tabs>
          <w:tab w:val="left" w:pos="400"/>
          <w:tab w:val="left" w:pos="1200"/>
          <w:tab w:val="left" w:pos="2280"/>
          <w:tab w:val="left" w:pos="3340"/>
          <w:tab w:val="left" w:pos="4280"/>
        </w:tabs>
        <w:autoSpaceDE w:val="0"/>
        <w:autoSpaceDN w:val="0"/>
        <w:adjustRightInd w:val="0"/>
        <w:spacing w:after="0" w:line="360" w:lineRule="auto"/>
        <w:jc w:val="both"/>
        <w:rPr>
          <w:rFonts w:ascii="Times New Roman" w:hAnsi="Times New Roman" w:cs="Times New Roman"/>
          <w:sz w:val="16"/>
          <w:szCs w:val="16"/>
        </w:rPr>
      </w:pPr>
    </w:p>
    <w:p w:rsidR="00662F4A" w:rsidRPr="00662F4A" w:rsidRDefault="00662F4A" w:rsidP="00662F4A">
      <w:pPr>
        <w:pStyle w:val="Prrafodelista"/>
        <w:widowControl w:val="0"/>
        <w:numPr>
          <w:ilvl w:val="0"/>
          <w:numId w:val="7"/>
        </w:numPr>
        <w:suppressAutoHyphens/>
        <w:autoSpaceDE w:val="0"/>
        <w:autoSpaceDN w:val="0"/>
        <w:adjustRightInd w:val="0"/>
        <w:spacing w:after="0" w:line="360" w:lineRule="auto"/>
        <w:ind w:left="284" w:hanging="284"/>
        <w:jc w:val="both"/>
        <w:rPr>
          <w:rFonts w:ascii="Times New Roman" w:hAnsi="Times New Roman" w:cs="Times New Roman"/>
          <w:b/>
          <w:sz w:val="24"/>
          <w:szCs w:val="24"/>
          <w:lang w:val="es-EC"/>
        </w:rPr>
      </w:pPr>
      <w:r w:rsidRPr="00662F4A">
        <w:rPr>
          <w:rFonts w:ascii="Times New Roman" w:hAnsi="Times New Roman" w:cs="Times New Roman"/>
          <w:b/>
          <w:sz w:val="24"/>
          <w:szCs w:val="24"/>
          <w:lang w:val="es-EC"/>
        </w:rPr>
        <w:t xml:space="preserve">Panorámica del desarrollo de los procesos de evaluación y acreditación </w:t>
      </w:r>
      <w:r w:rsidR="002B6E32">
        <w:rPr>
          <w:rFonts w:ascii="Times New Roman" w:hAnsi="Times New Roman" w:cs="Times New Roman"/>
          <w:b/>
          <w:sz w:val="24"/>
          <w:szCs w:val="24"/>
          <w:lang w:val="es-EC"/>
        </w:rPr>
        <w:t>en</w:t>
      </w:r>
      <w:r w:rsidRPr="00662F4A">
        <w:rPr>
          <w:rFonts w:ascii="Times New Roman" w:hAnsi="Times New Roman" w:cs="Times New Roman"/>
          <w:b/>
          <w:sz w:val="24"/>
          <w:szCs w:val="24"/>
          <w:lang w:val="es-EC"/>
        </w:rPr>
        <w:t xml:space="preserve"> las IES </w:t>
      </w:r>
      <w:r w:rsidR="002B6E32">
        <w:rPr>
          <w:rFonts w:ascii="Times New Roman" w:hAnsi="Times New Roman" w:cs="Times New Roman"/>
          <w:b/>
          <w:sz w:val="24"/>
          <w:szCs w:val="24"/>
          <w:lang w:val="es-EC"/>
        </w:rPr>
        <w:t>ecuatorianas</w:t>
      </w:r>
      <w:r w:rsidRPr="00662F4A">
        <w:rPr>
          <w:rFonts w:ascii="Times New Roman" w:hAnsi="Times New Roman" w:cs="Times New Roman"/>
          <w:b/>
          <w:sz w:val="24"/>
          <w:szCs w:val="24"/>
          <w:lang w:val="es-EC"/>
        </w:rPr>
        <w:t>. El caso de la Universidad Politécnica Estatal del Carchi.</w:t>
      </w:r>
    </w:p>
    <w:p w:rsidR="001E1CBD" w:rsidRPr="00E20CD9" w:rsidRDefault="001E1CBD" w:rsidP="006D3B5D">
      <w:pPr>
        <w:spacing w:after="0" w:line="360" w:lineRule="auto"/>
        <w:jc w:val="both"/>
        <w:rPr>
          <w:rFonts w:ascii="Times New Roman" w:hAnsi="Times New Roman" w:cs="Times New Roman"/>
          <w:sz w:val="16"/>
          <w:szCs w:val="16"/>
        </w:rPr>
      </w:pPr>
    </w:p>
    <w:p w:rsidR="00646048" w:rsidRPr="00086419" w:rsidRDefault="000E2BD7" w:rsidP="00814CA9">
      <w:pPr>
        <w:autoSpaceDE w:val="0"/>
        <w:autoSpaceDN w:val="0"/>
        <w:adjustRightInd w:val="0"/>
        <w:spacing w:after="0" w:line="360" w:lineRule="auto"/>
        <w:jc w:val="both"/>
        <w:rPr>
          <w:rFonts w:ascii="Times New Roman" w:hAnsi="Times New Roman" w:cs="Times New Roman"/>
          <w:i/>
          <w:sz w:val="24"/>
          <w:szCs w:val="24"/>
          <w:lang w:eastAsia="es-EC"/>
        </w:rPr>
      </w:pPr>
      <w:r>
        <w:rPr>
          <w:rFonts w:ascii="Times New Roman" w:hAnsi="Times New Roman" w:cs="Times New Roman"/>
          <w:sz w:val="24"/>
          <w:szCs w:val="24"/>
        </w:rPr>
        <w:t>En el de cursar histórico de la República del Ecuador, se reconoce que durante el periodo comprendido entre los años 1900 al 2000, las</w:t>
      </w:r>
      <w:r w:rsidRPr="00086419">
        <w:rPr>
          <w:rFonts w:ascii="Times New Roman" w:hAnsi="Times New Roman" w:cs="Times New Roman"/>
          <w:sz w:val="24"/>
          <w:szCs w:val="24"/>
        </w:rPr>
        <w:t xml:space="preserve"> </w:t>
      </w:r>
      <w:r>
        <w:rPr>
          <w:rFonts w:ascii="Times New Roman" w:hAnsi="Times New Roman" w:cs="Times New Roman"/>
          <w:sz w:val="24"/>
          <w:szCs w:val="24"/>
        </w:rPr>
        <w:t>C</w:t>
      </w:r>
      <w:r w:rsidR="001A7515" w:rsidRPr="00086419">
        <w:rPr>
          <w:rFonts w:ascii="Times New Roman" w:hAnsi="Times New Roman" w:cs="Times New Roman"/>
          <w:sz w:val="24"/>
          <w:szCs w:val="24"/>
        </w:rPr>
        <w:t>onstituciones</w:t>
      </w:r>
      <w:r w:rsidR="000C632D" w:rsidRPr="00086419">
        <w:rPr>
          <w:rFonts w:ascii="Times New Roman" w:hAnsi="Times New Roman" w:cs="Times New Roman"/>
          <w:sz w:val="24"/>
          <w:szCs w:val="24"/>
        </w:rPr>
        <w:t xml:space="preserve"> </w:t>
      </w:r>
      <w:r>
        <w:rPr>
          <w:rFonts w:ascii="Times New Roman" w:hAnsi="Times New Roman" w:cs="Times New Roman"/>
          <w:sz w:val="24"/>
          <w:szCs w:val="24"/>
        </w:rPr>
        <w:t xml:space="preserve">vigentes </w:t>
      </w:r>
      <w:r w:rsidR="000C632D" w:rsidRPr="00086419">
        <w:rPr>
          <w:rFonts w:ascii="Times New Roman" w:hAnsi="Times New Roman" w:cs="Times New Roman"/>
          <w:sz w:val="24"/>
          <w:szCs w:val="24"/>
        </w:rPr>
        <w:t>configura</w:t>
      </w:r>
      <w:r>
        <w:rPr>
          <w:rFonts w:ascii="Times New Roman" w:hAnsi="Times New Roman" w:cs="Times New Roman"/>
          <w:sz w:val="24"/>
          <w:szCs w:val="24"/>
        </w:rPr>
        <w:t>ron una</w:t>
      </w:r>
      <w:r w:rsidR="000C632D" w:rsidRPr="00086419">
        <w:rPr>
          <w:rFonts w:ascii="Times New Roman" w:hAnsi="Times New Roman" w:cs="Times New Roman"/>
          <w:sz w:val="24"/>
          <w:szCs w:val="24"/>
        </w:rPr>
        <w:t xml:space="preserve"> educación superior que minimiz</w:t>
      </w:r>
      <w:r>
        <w:rPr>
          <w:rFonts w:ascii="Times New Roman" w:hAnsi="Times New Roman" w:cs="Times New Roman"/>
          <w:sz w:val="24"/>
          <w:szCs w:val="24"/>
        </w:rPr>
        <w:t xml:space="preserve">aban </w:t>
      </w:r>
      <w:r w:rsidR="000C632D" w:rsidRPr="00086419">
        <w:rPr>
          <w:rFonts w:ascii="Times New Roman" w:hAnsi="Times New Roman" w:cs="Times New Roman"/>
          <w:sz w:val="24"/>
          <w:szCs w:val="24"/>
        </w:rPr>
        <w:t xml:space="preserve">el rol del Estado </w:t>
      </w:r>
      <w:r>
        <w:rPr>
          <w:rFonts w:ascii="Times New Roman" w:hAnsi="Times New Roman" w:cs="Times New Roman"/>
          <w:sz w:val="24"/>
          <w:szCs w:val="24"/>
        </w:rPr>
        <w:t xml:space="preserve">en su desarrollo, primando la </w:t>
      </w:r>
      <w:r w:rsidR="000C632D" w:rsidRPr="00086419">
        <w:rPr>
          <w:rFonts w:ascii="Times New Roman" w:hAnsi="Times New Roman" w:cs="Times New Roman"/>
          <w:sz w:val="24"/>
          <w:szCs w:val="24"/>
        </w:rPr>
        <w:t xml:space="preserve">lógica del mercado </w:t>
      </w:r>
      <w:r>
        <w:rPr>
          <w:rFonts w:ascii="Times New Roman" w:hAnsi="Times New Roman" w:cs="Times New Roman"/>
          <w:sz w:val="24"/>
          <w:szCs w:val="24"/>
        </w:rPr>
        <w:t xml:space="preserve">en la concepción de sus principales actividades. Por ello, las </w:t>
      </w:r>
      <w:r w:rsidR="000C632D" w:rsidRPr="00086419">
        <w:rPr>
          <w:rFonts w:ascii="Times New Roman" w:hAnsi="Times New Roman" w:cs="Times New Roman"/>
          <w:sz w:val="24"/>
          <w:szCs w:val="24"/>
        </w:rPr>
        <w:t>IES</w:t>
      </w:r>
      <w:r w:rsidR="009C2DB3" w:rsidRPr="00086419">
        <w:rPr>
          <w:rFonts w:ascii="Times New Roman" w:hAnsi="Times New Roman" w:cs="Times New Roman"/>
          <w:sz w:val="24"/>
          <w:szCs w:val="24"/>
        </w:rPr>
        <w:t xml:space="preserve"> </w:t>
      </w:r>
      <w:r>
        <w:rPr>
          <w:rFonts w:ascii="Times New Roman" w:hAnsi="Times New Roman" w:cs="Times New Roman"/>
          <w:sz w:val="24"/>
          <w:szCs w:val="24"/>
        </w:rPr>
        <w:t>se veían imposibilitadas de trabajar en función de</w:t>
      </w:r>
      <w:r w:rsidR="000C632D" w:rsidRPr="00086419">
        <w:rPr>
          <w:rFonts w:ascii="Times New Roman" w:hAnsi="Times New Roman" w:cs="Times New Roman"/>
          <w:sz w:val="24"/>
          <w:szCs w:val="24"/>
        </w:rPr>
        <w:t xml:space="preserve"> garantizar su calidad y</w:t>
      </w:r>
      <w:r>
        <w:rPr>
          <w:rFonts w:ascii="Times New Roman" w:hAnsi="Times New Roman" w:cs="Times New Roman"/>
          <w:sz w:val="24"/>
          <w:szCs w:val="24"/>
        </w:rPr>
        <w:t xml:space="preserve"> por ende, se encontraban al margen de poder contribuir a satisfacer las necesidades </w:t>
      </w:r>
      <w:r w:rsidR="00681E0F">
        <w:rPr>
          <w:rFonts w:ascii="Times New Roman" w:hAnsi="Times New Roman" w:cs="Times New Roman"/>
          <w:sz w:val="24"/>
          <w:szCs w:val="24"/>
        </w:rPr>
        <w:t>socioeconómicas del país.</w:t>
      </w:r>
    </w:p>
    <w:p w:rsidR="00646048" w:rsidRPr="00681E0F" w:rsidRDefault="00646048" w:rsidP="00814CA9">
      <w:pPr>
        <w:autoSpaceDE w:val="0"/>
        <w:autoSpaceDN w:val="0"/>
        <w:adjustRightInd w:val="0"/>
        <w:spacing w:after="0" w:line="360" w:lineRule="auto"/>
        <w:jc w:val="both"/>
        <w:rPr>
          <w:rFonts w:ascii="Times New Roman" w:hAnsi="Times New Roman" w:cs="Times New Roman"/>
          <w:sz w:val="16"/>
          <w:szCs w:val="16"/>
        </w:rPr>
      </w:pPr>
    </w:p>
    <w:p w:rsidR="007B41D9" w:rsidRPr="00086419" w:rsidRDefault="003B0654" w:rsidP="00814CA9">
      <w:pPr>
        <w:autoSpaceDE w:val="0"/>
        <w:autoSpaceDN w:val="0"/>
        <w:adjustRightInd w:val="0"/>
        <w:spacing w:after="0" w:line="360" w:lineRule="auto"/>
        <w:jc w:val="both"/>
        <w:rPr>
          <w:rFonts w:ascii="Times New Roman" w:hAnsi="Times New Roman" w:cs="Times New Roman"/>
          <w:sz w:val="24"/>
          <w:szCs w:val="24"/>
        </w:rPr>
      </w:pPr>
      <w:r w:rsidRPr="00086419">
        <w:rPr>
          <w:rFonts w:ascii="Times New Roman" w:hAnsi="Times New Roman" w:cs="Times New Roman"/>
          <w:sz w:val="24"/>
          <w:szCs w:val="24"/>
        </w:rPr>
        <w:t>Tratan</w:t>
      </w:r>
      <w:r w:rsidR="009C2DB3" w:rsidRPr="00086419">
        <w:rPr>
          <w:rFonts w:ascii="Times New Roman" w:hAnsi="Times New Roman" w:cs="Times New Roman"/>
          <w:sz w:val="24"/>
          <w:szCs w:val="24"/>
        </w:rPr>
        <w:t>do de remediar esta incapacidad</w:t>
      </w:r>
      <w:r w:rsidRPr="00086419">
        <w:rPr>
          <w:rFonts w:ascii="Times New Roman" w:hAnsi="Times New Roman" w:cs="Times New Roman"/>
          <w:sz w:val="24"/>
          <w:szCs w:val="24"/>
        </w:rPr>
        <w:t>, en 1989 se realiza el primer ensayo pa</w:t>
      </w:r>
      <w:r w:rsidR="00317611" w:rsidRPr="00086419">
        <w:rPr>
          <w:rFonts w:ascii="Times New Roman" w:hAnsi="Times New Roman" w:cs="Times New Roman"/>
          <w:sz w:val="24"/>
          <w:szCs w:val="24"/>
        </w:rPr>
        <w:t xml:space="preserve">ra evaluar las </w:t>
      </w:r>
      <w:r w:rsidR="00681E0F">
        <w:rPr>
          <w:rFonts w:ascii="Times New Roman" w:hAnsi="Times New Roman" w:cs="Times New Roman"/>
          <w:sz w:val="24"/>
          <w:szCs w:val="24"/>
        </w:rPr>
        <w:t xml:space="preserve">veintiuna </w:t>
      </w:r>
      <w:r w:rsidR="00317611" w:rsidRPr="00086419">
        <w:rPr>
          <w:rFonts w:ascii="Times New Roman" w:hAnsi="Times New Roman" w:cs="Times New Roman"/>
          <w:sz w:val="24"/>
          <w:szCs w:val="24"/>
        </w:rPr>
        <w:t xml:space="preserve">universidades </w:t>
      </w:r>
      <w:r w:rsidRPr="00086419">
        <w:rPr>
          <w:rFonts w:ascii="Times New Roman" w:hAnsi="Times New Roman" w:cs="Times New Roman"/>
          <w:sz w:val="24"/>
          <w:szCs w:val="24"/>
        </w:rPr>
        <w:t>existentes</w:t>
      </w:r>
      <w:r w:rsidR="00681E0F">
        <w:rPr>
          <w:rFonts w:ascii="Times New Roman" w:hAnsi="Times New Roman" w:cs="Times New Roman"/>
          <w:sz w:val="24"/>
          <w:szCs w:val="24"/>
        </w:rPr>
        <w:t xml:space="preserve"> hasta el momento</w:t>
      </w:r>
      <w:r w:rsidRPr="00086419">
        <w:rPr>
          <w:rFonts w:ascii="Times New Roman" w:hAnsi="Times New Roman" w:cs="Times New Roman"/>
          <w:sz w:val="24"/>
          <w:szCs w:val="24"/>
        </w:rPr>
        <w:t>; proceso que no origin</w:t>
      </w:r>
      <w:r w:rsidR="00D15353" w:rsidRPr="00086419">
        <w:rPr>
          <w:rFonts w:ascii="Times New Roman" w:hAnsi="Times New Roman" w:cs="Times New Roman"/>
          <w:sz w:val="24"/>
          <w:szCs w:val="24"/>
        </w:rPr>
        <w:t>ó</w:t>
      </w:r>
      <w:r w:rsidRPr="00086419">
        <w:rPr>
          <w:rFonts w:ascii="Times New Roman" w:hAnsi="Times New Roman" w:cs="Times New Roman"/>
          <w:sz w:val="24"/>
          <w:szCs w:val="24"/>
        </w:rPr>
        <w:t xml:space="preserve"> ninguna decisión política para realizar cambios estructurales</w:t>
      </w:r>
      <w:r w:rsidR="00317611" w:rsidRPr="00086419">
        <w:rPr>
          <w:rFonts w:ascii="Times New Roman" w:hAnsi="Times New Roman" w:cs="Times New Roman"/>
          <w:sz w:val="24"/>
          <w:szCs w:val="24"/>
        </w:rPr>
        <w:t xml:space="preserve"> en el sistema de educación superior</w:t>
      </w:r>
      <w:r w:rsidRPr="00086419">
        <w:rPr>
          <w:rFonts w:ascii="Times New Roman" w:hAnsi="Times New Roman" w:cs="Times New Roman"/>
          <w:sz w:val="24"/>
          <w:szCs w:val="24"/>
        </w:rPr>
        <w:t xml:space="preserve">; fue necesario esperar hasta la promulgación de la Constitución del año 1998, en la cual se ordenaba asegurar los objetivos de la calidad estableciendo un sistema autónomo de evaluación y acreditación que se materializaría </w:t>
      </w:r>
      <w:r w:rsidR="00681E0F">
        <w:rPr>
          <w:rFonts w:ascii="Times New Roman" w:hAnsi="Times New Roman" w:cs="Times New Roman"/>
          <w:sz w:val="24"/>
          <w:szCs w:val="24"/>
        </w:rPr>
        <w:t xml:space="preserve">en el </w:t>
      </w:r>
      <w:r w:rsidRPr="00086419">
        <w:rPr>
          <w:rFonts w:ascii="Times New Roman" w:hAnsi="Times New Roman" w:cs="Times New Roman"/>
          <w:sz w:val="24"/>
          <w:szCs w:val="24"/>
        </w:rPr>
        <w:t>2002, con la emisión del nuevo Reglamento General que creaba el Consejo Nacional de Evaluación y Acreditación</w:t>
      </w:r>
      <w:r w:rsidR="00681E0F">
        <w:rPr>
          <w:rFonts w:ascii="Times New Roman" w:hAnsi="Times New Roman" w:cs="Times New Roman"/>
          <w:sz w:val="24"/>
          <w:szCs w:val="24"/>
        </w:rPr>
        <w:t xml:space="preserve"> </w:t>
      </w:r>
      <w:r w:rsidRPr="00086419">
        <w:rPr>
          <w:rFonts w:ascii="Times New Roman" w:hAnsi="Times New Roman" w:cs="Times New Roman"/>
          <w:sz w:val="24"/>
          <w:szCs w:val="24"/>
        </w:rPr>
        <w:t>(CONEA)</w:t>
      </w:r>
      <w:r w:rsidR="00681E0F">
        <w:rPr>
          <w:rFonts w:ascii="Times New Roman" w:hAnsi="Times New Roman" w:cs="Times New Roman"/>
          <w:sz w:val="24"/>
          <w:szCs w:val="24"/>
        </w:rPr>
        <w:t xml:space="preserve">, el cual dictaminó que en un plazo de cinco años </w:t>
      </w:r>
      <w:r w:rsidRPr="00086419">
        <w:rPr>
          <w:rFonts w:ascii="Times New Roman" w:hAnsi="Times New Roman" w:cs="Times New Roman"/>
          <w:sz w:val="24"/>
          <w:szCs w:val="24"/>
        </w:rPr>
        <w:t>las universidades y escuelas politécnicas deber</w:t>
      </w:r>
      <w:r w:rsidR="00681E0F">
        <w:rPr>
          <w:rFonts w:ascii="Times New Roman" w:hAnsi="Times New Roman" w:cs="Times New Roman"/>
          <w:sz w:val="24"/>
          <w:szCs w:val="24"/>
        </w:rPr>
        <w:t>ían</w:t>
      </w:r>
      <w:r w:rsidRPr="00086419">
        <w:rPr>
          <w:rFonts w:ascii="Times New Roman" w:hAnsi="Times New Roman" w:cs="Times New Roman"/>
          <w:sz w:val="24"/>
          <w:szCs w:val="24"/>
        </w:rPr>
        <w:t xml:space="preserve"> completar sus procesos de acreditación; sin embargo, </w:t>
      </w:r>
      <w:r w:rsidR="00681E0F">
        <w:rPr>
          <w:rFonts w:ascii="Times New Roman" w:hAnsi="Times New Roman" w:cs="Times New Roman"/>
          <w:sz w:val="24"/>
          <w:szCs w:val="24"/>
        </w:rPr>
        <w:t xml:space="preserve">a finales </w:t>
      </w:r>
      <w:r w:rsidRPr="00086419">
        <w:rPr>
          <w:rFonts w:ascii="Times New Roman" w:hAnsi="Times New Roman" w:cs="Times New Roman"/>
          <w:sz w:val="24"/>
          <w:szCs w:val="24"/>
        </w:rPr>
        <w:t xml:space="preserve">del </w:t>
      </w:r>
      <w:r w:rsidRPr="00086419">
        <w:rPr>
          <w:rFonts w:ascii="Times New Roman" w:hAnsi="Times New Roman" w:cs="Times New Roman"/>
          <w:sz w:val="24"/>
          <w:szCs w:val="24"/>
        </w:rPr>
        <w:lastRenderedPageBreak/>
        <w:t xml:space="preserve">2008 solo se habían acreditado </w:t>
      </w:r>
      <w:r w:rsidR="00681E0F">
        <w:rPr>
          <w:rFonts w:ascii="Times New Roman" w:hAnsi="Times New Roman" w:cs="Times New Roman"/>
          <w:sz w:val="24"/>
          <w:szCs w:val="24"/>
        </w:rPr>
        <w:t>cinco</w:t>
      </w:r>
      <w:r w:rsidRPr="00086419">
        <w:rPr>
          <w:rFonts w:ascii="Times New Roman" w:hAnsi="Times New Roman" w:cs="Times New Roman"/>
          <w:sz w:val="24"/>
          <w:szCs w:val="24"/>
        </w:rPr>
        <w:t xml:space="preserve"> de las </w:t>
      </w:r>
      <w:r w:rsidR="00681E0F">
        <w:rPr>
          <w:rFonts w:ascii="Times New Roman" w:hAnsi="Times New Roman" w:cs="Times New Roman"/>
          <w:sz w:val="24"/>
          <w:szCs w:val="24"/>
        </w:rPr>
        <w:t>setenta y una</w:t>
      </w:r>
      <w:r w:rsidRPr="00086419">
        <w:rPr>
          <w:rFonts w:ascii="Times New Roman" w:hAnsi="Times New Roman" w:cs="Times New Roman"/>
          <w:sz w:val="24"/>
          <w:szCs w:val="24"/>
        </w:rPr>
        <w:t xml:space="preserve"> </w:t>
      </w:r>
      <w:r w:rsidR="00317611" w:rsidRPr="00086419">
        <w:rPr>
          <w:rFonts w:ascii="Times New Roman" w:hAnsi="Times New Roman" w:cs="Times New Roman"/>
          <w:sz w:val="24"/>
          <w:szCs w:val="24"/>
        </w:rPr>
        <w:t xml:space="preserve">universidades </w:t>
      </w:r>
      <w:r w:rsidRPr="00086419">
        <w:rPr>
          <w:rFonts w:ascii="Times New Roman" w:hAnsi="Times New Roman" w:cs="Times New Roman"/>
          <w:sz w:val="24"/>
          <w:szCs w:val="24"/>
        </w:rPr>
        <w:t xml:space="preserve">que registraba el </w:t>
      </w:r>
      <w:r w:rsidR="00317611" w:rsidRPr="00086419">
        <w:rPr>
          <w:rFonts w:ascii="Times New Roman" w:hAnsi="Times New Roman" w:cs="Times New Roman"/>
          <w:sz w:val="24"/>
          <w:szCs w:val="24"/>
        </w:rPr>
        <w:t>sistema, es decir</w:t>
      </w:r>
      <w:r w:rsidR="00681E0F">
        <w:rPr>
          <w:rFonts w:ascii="Times New Roman" w:hAnsi="Times New Roman" w:cs="Times New Roman"/>
          <w:sz w:val="24"/>
          <w:szCs w:val="24"/>
        </w:rPr>
        <w:t xml:space="preserve"> solo</w:t>
      </w:r>
      <w:r w:rsidR="00317611" w:rsidRPr="00086419">
        <w:rPr>
          <w:rFonts w:ascii="Times New Roman" w:hAnsi="Times New Roman" w:cs="Times New Roman"/>
          <w:sz w:val="24"/>
          <w:szCs w:val="24"/>
        </w:rPr>
        <w:t xml:space="preserve"> el 7%.</w:t>
      </w:r>
      <w:r w:rsidR="007B41D9" w:rsidRPr="00086419">
        <w:rPr>
          <w:rFonts w:ascii="Times New Roman" w:hAnsi="Times New Roman" w:cs="Times New Roman"/>
          <w:sz w:val="24"/>
          <w:szCs w:val="24"/>
        </w:rPr>
        <w:t xml:space="preserve">  </w:t>
      </w:r>
    </w:p>
    <w:p w:rsidR="007B41D9" w:rsidRPr="00681E0F" w:rsidRDefault="007B41D9" w:rsidP="00814CA9">
      <w:pPr>
        <w:autoSpaceDE w:val="0"/>
        <w:autoSpaceDN w:val="0"/>
        <w:adjustRightInd w:val="0"/>
        <w:spacing w:after="0" w:line="360" w:lineRule="auto"/>
        <w:jc w:val="both"/>
        <w:rPr>
          <w:rFonts w:ascii="Times New Roman" w:hAnsi="Times New Roman" w:cs="Times New Roman"/>
          <w:sz w:val="16"/>
          <w:szCs w:val="16"/>
        </w:rPr>
      </w:pPr>
    </w:p>
    <w:p w:rsidR="004C5D9E" w:rsidRPr="00086419" w:rsidRDefault="00681E0F" w:rsidP="00814CA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Posteriormente, </w:t>
      </w:r>
      <w:r w:rsidR="004C5D9E" w:rsidRPr="00086419">
        <w:rPr>
          <w:rFonts w:ascii="Times New Roman" w:hAnsi="Times New Roman" w:cs="Times New Roman"/>
          <w:sz w:val="24"/>
          <w:szCs w:val="24"/>
        </w:rPr>
        <w:t xml:space="preserve">la </w:t>
      </w:r>
      <w:r w:rsidR="00596D9E" w:rsidRPr="00086419">
        <w:rPr>
          <w:rFonts w:ascii="Times New Roman" w:hAnsi="Times New Roman" w:cs="Times New Roman"/>
          <w:sz w:val="24"/>
          <w:szCs w:val="24"/>
        </w:rPr>
        <w:t>C</w:t>
      </w:r>
      <w:r w:rsidR="007D29C7" w:rsidRPr="00086419">
        <w:rPr>
          <w:rFonts w:ascii="Times New Roman" w:hAnsi="Times New Roman" w:cs="Times New Roman"/>
          <w:sz w:val="24"/>
          <w:szCs w:val="24"/>
        </w:rPr>
        <w:t xml:space="preserve">onstitución </w:t>
      </w:r>
      <w:r>
        <w:rPr>
          <w:rFonts w:ascii="Times New Roman" w:hAnsi="Times New Roman" w:cs="Times New Roman"/>
          <w:sz w:val="24"/>
          <w:szCs w:val="24"/>
        </w:rPr>
        <w:t xml:space="preserve">del </w:t>
      </w:r>
      <w:r w:rsidR="004C5D9E" w:rsidRPr="00086419">
        <w:rPr>
          <w:rFonts w:ascii="Times New Roman" w:hAnsi="Times New Roman" w:cs="Times New Roman"/>
          <w:sz w:val="24"/>
          <w:szCs w:val="24"/>
        </w:rPr>
        <w:t>2008 le otorga a la educación superio</w:t>
      </w:r>
      <w:r w:rsidR="004D1740" w:rsidRPr="00086419">
        <w:rPr>
          <w:rFonts w:ascii="Times New Roman" w:hAnsi="Times New Roman" w:cs="Times New Roman"/>
          <w:sz w:val="24"/>
          <w:szCs w:val="24"/>
        </w:rPr>
        <w:t>r el carácter de bien público soci</w:t>
      </w:r>
      <w:r w:rsidR="007B41D9" w:rsidRPr="00086419">
        <w:rPr>
          <w:rFonts w:ascii="Times New Roman" w:hAnsi="Times New Roman" w:cs="Times New Roman"/>
          <w:sz w:val="24"/>
          <w:szCs w:val="24"/>
        </w:rPr>
        <w:t xml:space="preserve">al, principal deber del Estado, y </w:t>
      </w:r>
      <w:r w:rsidR="004C5D9E" w:rsidRPr="00086419">
        <w:rPr>
          <w:rFonts w:ascii="Times New Roman" w:hAnsi="Times New Roman" w:cs="Times New Roman"/>
          <w:sz w:val="24"/>
          <w:szCs w:val="24"/>
        </w:rPr>
        <w:t>sin fines de lucro</w:t>
      </w:r>
      <w:r>
        <w:rPr>
          <w:rFonts w:ascii="Times New Roman" w:hAnsi="Times New Roman" w:cs="Times New Roman"/>
          <w:sz w:val="24"/>
          <w:szCs w:val="24"/>
        </w:rPr>
        <w:t>, que</w:t>
      </w:r>
      <w:r w:rsidR="004C5D9E" w:rsidRPr="00086419">
        <w:rPr>
          <w:rFonts w:ascii="Times New Roman" w:hAnsi="Times New Roman" w:cs="Times New Roman"/>
          <w:sz w:val="24"/>
          <w:szCs w:val="24"/>
        </w:rPr>
        <w:t xml:space="preserve"> </w:t>
      </w:r>
      <w:r w:rsidR="00FE73D3" w:rsidRPr="00086419">
        <w:rPr>
          <w:rFonts w:ascii="Times New Roman" w:hAnsi="Times New Roman" w:cs="Times New Roman"/>
          <w:sz w:val="24"/>
          <w:szCs w:val="24"/>
        </w:rPr>
        <w:t xml:space="preserve">entre otros aspectos importantes, </w:t>
      </w:r>
      <w:r w:rsidR="004C5D9E" w:rsidRPr="00086419">
        <w:rPr>
          <w:rFonts w:ascii="Times New Roman" w:hAnsi="Times New Roman" w:cs="Times New Roman"/>
          <w:sz w:val="24"/>
          <w:szCs w:val="24"/>
        </w:rPr>
        <w:t xml:space="preserve">debe </w:t>
      </w:r>
      <w:r>
        <w:rPr>
          <w:rFonts w:ascii="Times New Roman" w:hAnsi="Times New Roman" w:cs="Times New Roman"/>
          <w:sz w:val="24"/>
          <w:szCs w:val="24"/>
        </w:rPr>
        <w:t xml:space="preserve">velar por constatar </w:t>
      </w:r>
      <w:r w:rsidR="004C5D9E" w:rsidRPr="00086419">
        <w:rPr>
          <w:rFonts w:ascii="Times New Roman" w:hAnsi="Times New Roman" w:cs="Times New Roman"/>
          <w:sz w:val="24"/>
          <w:szCs w:val="24"/>
        </w:rPr>
        <w:t>su p</w:t>
      </w:r>
      <w:r>
        <w:rPr>
          <w:rFonts w:ascii="Times New Roman" w:hAnsi="Times New Roman" w:cs="Times New Roman"/>
          <w:sz w:val="24"/>
          <w:szCs w:val="24"/>
        </w:rPr>
        <w:t>ertinencia</w:t>
      </w:r>
      <w:r w:rsidR="004C5D9E" w:rsidRPr="00086419">
        <w:rPr>
          <w:rFonts w:ascii="Times New Roman" w:hAnsi="Times New Roman" w:cs="Times New Roman"/>
          <w:sz w:val="24"/>
          <w:szCs w:val="24"/>
        </w:rPr>
        <w:t xml:space="preserve">. </w:t>
      </w:r>
      <w:r>
        <w:rPr>
          <w:rFonts w:ascii="Times New Roman" w:hAnsi="Times New Roman" w:cs="Times New Roman"/>
          <w:sz w:val="24"/>
          <w:szCs w:val="24"/>
        </w:rPr>
        <w:t xml:space="preserve">En esta </w:t>
      </w:r>
      <w:r w:rsidR="00C2527D">
        <w:rPr>
          <w:rFonts w:ascii="Times New Roman" w:hAnsi="Times New Roman" w:cs="Times New Roman"/>
          <w:sz w:val="24"/>
          <w:szCs w:val="24"/>
        </w:rPr>
        <w:t>C</w:t>
      </w:r>
      <w:r>
        <w:rPr>
          <w:rFonts w:ascii="Times New Roman" w:hAnsi="Times New Roman" w:cs="Times New Roman"/>
          <w:sz w:val="24"/>
          <w:szCs w:val="24"/>
        </w:rPr>
        <w:t xml:space="preserve">arta Magna se dispuso también que </w:t>
      </w:r>
      <w:r w:rsidR="004C5D9E" w:rsidRPr="00086419">
        <w:rPr>
          <w:rFonts w:ascii="Times New Roman" w:hAnsi="Times New Roman" w:cs="Times New Roman"/>
          <w:sz w:val="24"/>
          <w:szCs w:val="24"/>
          <w:lang w:eastAsia="es-EC"/>
        </w:rPr>
        <w:t xml:space="preserve">todas las </w:t>
      </w:r>
      <w:r>
        <w:rPr>
          <w:rFonts w:ascii="Times New Roman" w:hAnsi="Times New Roman" w:cs="Times New Roman"/>
          <w:sz w:val="24"/>
          <w:szCs w:val="24"/>
          <w:lang w:eastAsia="es-EC"/>
        </w:rPr>
        <w:t xml:space="preserve">IES deberían </w:t>
      </w:r>
      <w:r w:rsidR="00F42D76" w:rsidRPr="00086419">
        <w:rPr>
          <w:rFonts w:ascii="Times New Roman" w:hAnsi="Times New Roman" w:cs="Times New Roman"/>
          <w:sz w:val="24"/>
          <w:szCs w:val="24"/>
          <w:lang w:eastAsia="es-EC"/>
        </w:rPr>
        <w:t>ser evaluada</w:t>
      </w:r>
      <w:r w:rsidR="004C5D9E" w:rsidRPr="00086419">
        <w:rPr>
          <w:rFonts w:ascii="Times New Roman" w:hAnsi="Times New Roman" w:cs="Times New Roman"/>
          <w:sz w:val="24"/>
          <w:szCs w:val="24"/>
          <w:lang w:eastAsia="es-EC"/>
        </w:rPr>
        <w:t>s y acredita</w:t>
      </w:r>
      <w:r w:rsidR="00F7319E" w:rsidRPr="00086419">
        <w:rPr>
          <w:rFonts w:ascii="Times New Roman" w:hAnsi="Times New Roman" w:cs="Times New Roman"/>
          <w:sz w:val="24"/>
          <w:szCs w:val="24"/>
          <w:lang w:eastAsia="es-EC"/>
        </w:rPr>
        <w:t>da</w:t>
      </w:r>
      <w:r w:rsidR="004C5D9E" w:rsidRPr="00086419">
        <w:rPr>
          <w:rFonts w:ascii="Times New Roman" w:hAnsi="Times New Roman" w:cs="Times New Roman"/>
          <w:sz w:val="24"/>
          <w:szCs w:val="24"/>
          <w:lang w:eastAsia="es-EC"/>
        </w:rPr>
        <w:t xml:space="preserve">s </w:t>
      </w:r>
      <w:r w:rsidR="00C2527D">
        <w:rPr>
          <w:rFonts w:ascii="Times New Roman" w:hAnsi="Times New Roman" w:cs="Times New Roman"/>
          <w:sz w:val="24"/>
          <w:szCs w:val="24"/>
          <w:lang w:eastAsia="es-EC"/>
        </w:rPr>
        <w:t xml:space="preserve">y en caso de no superar estos procesos quedarían </w:t>
      </w:r>
      <w:r w:rsidR="004C5D9E" w:rsidRPr="00086419">
        <w:rPr>
          <w:rFonts w:ascii="Times New Roman" w:hAnsi="Times New Roman" w:cs="Times New Roman"/>
          <w:sz w:val="24"/>
          <w:szCs w:val="24"/>
          <w:lang w:eastAsia="es-EC"/>
        </w:rPr>
        <w:t xml:space="preserve">fuera del sistema de educación superior. </w:t>
      </w:r>
    </w:p>
    <w:p w:rsidR="003B0654" w:rsidRPr="00C2527D" w:rsidRDefault="003B0654" w:rsidP="00814CA9">
      <w:pPr>
        <w:autoSpaceDE w:val="0"/>
        <w:autoSpaceDN w:val="0"/>
        <w:spacing w:after="0" w:line="360" w:lineRule="auto"/>
        <w:jc w:val="both"/>
        <w:rPr>
          <w:rFonts w:ascii="Times New Roman" w:hAnsi="Times New Roman" w:cs="Times New Roman"/>
          <w:sz w:val="16"/>
          <w:szCs w:val="16"/>
        </w:rPr>
      </w:pPr>
    </w:p>
    <w:p w:rsidR="00AE4B53" w:rsidRPr="00086419" w:rsidRDefault="00C2527D" w:rsidP="00814CA9">
      <w:pPr>
        <w:autoSpaceDE w:val="0"/>
        <w:autoSpaceDN w:val="0"/>
        <w:spacing w:after="0" w:line="360" w:lineRule="auto"/>
        <w:jc w:val="both"/>
        <w:rPr>
          <w:rFonts w:ascii="Times New Roman" w:hAnsi="Times New Roman" w:cs="Times New Roman"/>
          <w:sz w:val="24"/>
          <w:szCs w:val="24"/>
          <w:lang w:val="es-EC"/>
        </w:rPr>
      </w:pPr>
      <w:r>
        <w:rPr>
          <w:rFonts w:ascii="Times New Roman" w:hAnsi="Times New Roman" w:cs="Times New Roman"/>
          <w:sz w:val="24"/>
          <w:szCs w:val="24"/>
        </w:rPr>
        <w:t xml:space="preserve">Bajo estos preceptos se </w:t>
      </w:r>
      <w:r w:rsidR="007D246D" w:rsidRPr="00086419">
        <w:rPr>
          <w:rFonts w:ascii="Times New Roman" w:hAnsi="Times New Roman" w:cs="Times New Roman"/>
          <w:sz w:val="24"/>
          <w:szCs w:val="24"/>
        </w:rPr>
        <w:t>realizó e</w:t>
      </w:r>
      <w:r w:rsidR="00990F67" w:rsidRPr="00086419">
        <w:rPr>
          <w:rFonts w:ascii="Times New Roman" w:hAnsi="Times New Roman" w:cs="Times New Roman"/>
          <w:sz w:val="24"/>
          <w:szCs w:val="24"/>
        </w:rPr>
        <w:t xml:space="preserve">l primer intento serio y de </w:t>
      </w:r>
      <w:r w:rsidR="004E466E" w:rsidRPr="00086419">
        <w:rPr>
          <w:rFonts w:ascii="Times New Roman" w:hAnsi="Times New Roman" w:cs="Times New Roman"/>
          <w:sz w:val="24"/>
          <w:szCs w:val="24"/>
        </w:rPr>
        <w:t xml:space="preserve">impacto para </w:t>
      </w:r>
      <w:r w:rsidR="009C2DB3" w:rsidRPr="00086419">
        <w:rPr>
          <w:rFonts w:ascii="Times New Roman" w:hAnsi="Times New Roman" w:cs="Times New Roman"/>
          <w:sz w:val="24"/>
          <w:szCs w:val="24"/>
        </w:rPr>
        <w:t>el sistema de educación superi</w:t>
      </w:r>
      <w:r w:rsidR="00055C0C" w:rsidRPr="00086419">
        <w:rPr>
          <w:rFonts w:ascii="Times New Roman" w:hAnsi="Times New Roman" w:cs="Times New Roman"/>
          <w:sz w:val="24"/>
          <w:szCs w:val="24"/>
        </w:rPr>
        <w:t xml:space="preserve">or, </w:t>
      </w:r>
      <w:r w:rsidR="007D246D" w:rsidRPr="00086419">
        <w:rPr>
          <w:rFonts w:ascii="Times New Roman" w:hAnsi="Times New Roman" w:cs="Times New Roman"/>
          <w:sz w:val="24"/>
          <w:szCs w:val="24"/>
        </w:rPr>
        <w:t xml:space="preserve">que </w:t>
      </w:r>
      <w:r w:rsidR="00055C0C" w:rsidRPr="00086419">
        <w:rPr>
          <w:rFonts w:ascii="Times New Roman" w:hAnsi="Times New Roman" w:cs="Times New Roman"/>
          <w:sz w:val="24"/>
          <w:szCs w:val="24"/>
        </w:rPr>
        <w:t xml:space="preserve">fue </w:t>
      </w:r>
      <w:r w:rsidR="00D02E70" w:rsidRPr="00086419">
        <w:rPr>
          <w:rFonts w:ascii="Times New Roman" w:hAnsi="Times New Roman" w:cs="Times New Roman"/>
          <w:sz w:val="24"/>
          <w:szCs w:val="24"/>
        </w:rPr>
        <w:t xml:space="preserve">el llevado a efecto en atención </w:t>
      </w:r>
      <w:r w:rsidR="00055C0C" w:rsidRPr="00086419">
        <w:rPr>
          <w:rFonts w:ascii="Times New Roman" w:hAnsi="Times New Roman" w:cs="Times New Roman"/>
          <w:sz w:val="24"/>
          <w:szCs w:val="24"/>
        </w:rPr>
        <w:t>d</w:t>
      </w:r>
      <w:r w:rsidR="009C2DB3" w:rsidRPr="00086419">
        <w:rPr>
          <w:rFonts w:ascii="Times New Roman" w:hAnsi="Times New Roman" w:cs="Times New Roman"/>
          <w:sz w:val="24"/>
          <w:szCs w:val="24"/>
        </w:rPr>
        <w:t>el Mandato Constituyente No. 14</w:t>
      </w:r>
      <w:r w:rsidR="00E2212B" w:rsidRPr="00086419">
        <w:rPr>
          <w:rFonts w:ascii="Times New Roman" w:hAnsi="Times New Roman" w:cs="Times New Roman"/>
          <w:sz w:val="24"/>
          <w:szCs w:val="24"/>
        </w:rPr>
        <w:t xml:space="preserve"> </w:t>
      </w:r>
      <w:r w:rsidR="009C2DB3" w:rsidRPr="00086419">
        <w:rPr>
          <w:rFonts w:ascii="Times New Roman" w:hAnsi="Times New Roman" w:cs="Times New Roman"/>
          <w:sz w:val="24"/>
          <w:szCs w:val="24"/>
        </w:rPr>
        <w:t>(M14)</w:t>
      </w:r>
      <w:r w:rsidR="00E2212B" w:rsidRPr="00086419">
        <w:rPr>
          <w:rFonts w:ascii="Times New Roman" w:hAnsi="Times New Roman" w:cs="Times New Roman"/>
          <w:sz w:val="24"/>
          <w:szCs w:val="24"/>
        </w:rPr>
        <w:t>,</w:t>
      </w:r>
      <w:r w:rsidR="00D60F12" w:rsidRPr="00086419">
        <w:rPr>
          <w:rFonts w:ascii="Times New Roman" w:hAnsi="Times New Roman" w:cs="Times New Roman"/>
          <w:sz w:val="24"/>
          <w:szCs w:val="24"/>
        </w:rPr>
        <w:t xml:space="preserve"> </w:t>
      </w:r>
      <w:r w:rsidR="004E47AE" w:rsidRPr="00086419">
        <w:rPr>
          <w:rFonts w:ascii="Times New Roman" w:hAnsi="Times New Roman" w:cs="Times New Roman"/>
          <w:sz w:val="24"/>
          <w:szCs w:val="24"/>
        </w:rPr>
        <w:t xml:space="preserve">el que </w:t>
      </w:r>
      <w:r w:rsidR="00D60F12" w:rsidRPr="00086419">
        <w:rPr>
          <w:rFonts w:ascii="Times New Roman" w:hAnsi="Times New Roman" w:cs="Times New Roman"/>
          <w:sz w:val="24"/>
          <w:szCs w:val="24"/>
        </w:rPr>
        <w:t>señalaba que</w:t>
      </w:r>
      <w:r>
        <w:rPr>
          <w:rFonts w:ascii="Times New Roman" w:hAnsi="Times New Roman" w:cs="Times New Roman"/>
          <w:sz w:val="24"/>
          <w:szCs w:val="24"/>
        </w:rPr>
        <w:t xml:space="preserve"> </w:t>
      </w:r>
      <w:r w:rsidR="00D60F12" w:rsidRPr="00086419">
        <w:rPr>
          <w:rFonts w:ascii="Times New Roman" w:hAnsi="Times New Roman" w:cs="Times New Roman"/>
          <w:sz w:val="24"/>
          <w:szCs w:val="24"/>
          <w:lang w:val="es-EC"/>
        </w:rPr>
        <w:t>en el período</w:t>
      </w:r>
      <w:r w:rsidR="00990F67" w:rsidRPr="00086419">
        <w:rPr>
          <w:rFonts w:ascii="Times New Roman" w:hAnsi="Times New Roman" w:cs="Times New Roman"/>
          <w:sz w:val="24"/>
          <w:szCs w:val="24"/>
          <w:lang w:val="es-EC"/>
        </w:rPr>
        <w:t xml:space="preserve"> de </w:t>
      </w:r>
      <w:r w:rsidR="00D60F12" w:rsidRPr="00086419">
        <w:rPr>
          <w:rFonts w:ascii="Times New Roman" w:hAnsi="Times New Roman" w:cs="Times New Roman"/>
          <w:sz w:val="24"/>
          <w:szCs w:val="24"/>
          <w:lang w:val="es-EC"/>
        </w:rPr>
        <w:t>un año</w:t>
      </w:r>
      <w:r w:rsidR="00990F67" w:rsidRPr="00086419">
        <w:rPr>
          <w:rFonts w:ascii="Times New Roman" w:hAnsi="Times New Roman" w:cs="Times New Roman"/>
          <w:sz w:val="24"/>
          <w:szCs w:val="24"/>
          <w:lang w:val="es-EC"/>
        </w:rPr>
        <w:t>,</w:t>
      </w:r>
      <w:r w:rsidR="00D60F12" w:rsidRPr="00086419">
        <w:rPr>
          <w:rFonts w:ascii="Times New Roman" w:hAnsi="Times New Roman" w:cs="Times New Roman"/>
          <w:sz w:val="24"/>
          <w:szCs w:val="24"/>
          <w:lang w:val="es-EC"/>
        </w:rPr>
        <w:t xml:space="preserve"> el C</w:t>
      </w:r>
      <w:r>
        <w:rPr>
          <w:rFonts w:ascii="Times New Roman" w:hAnsi="Times New Roman" w:cs="Times New Roman"/>
          <w:sz w:val="24"/>
          <w:szCs w:val="24"/>
          <w:lang w:val="es-EC"/>
        </w:rPr>
        <w:t xml:space="preserve">ONEA debía </w:t>
      </w:r>
      <w:r w:rsidR="00D60F12" w:rsidRPr="00086419">
        <w:rPr>
          <w:rFonts w:ascii="Times New Roman" w:hAnsi="Times New Roman" w:cs="Times New Roman"/>
          <w:sz w:val="24"/>
          <w:szCs w:val="24"/>
          <w:lang w:val="es-EC"/>
        </w:rPr>
        <w:t>entreg</w:t>
      </w:r>
      <w:r>
        <w:rPr>
          <w:rFonts w:ascii="Times New Roman" w:hAnsi="Times New Roman" w:cs="Times New Roman"/>
          <w:sz w:val="24"/>
          <w:szCs w:val="24"/>
          <w:lang w:val="es-EC"/>
        </w:rPr>
        <w:t>ar</w:t>
      </w:r>
      <w:r w:rsidR="00D60F12" w:rsidRPr="00086419">
        <w:rPr>
          <w:rFonts w:ascii="Times New Roman" w:hAnsi="Times New Roman" w:cs="Times New Roman"/>
          <w:sz w:val="24"/>
          <w:szCs w:val="24"/>
          <w:lang w:val="es-EC"/>
        </w:rPr>
        <w:t xml:space="preserve"> al </w:t>
      </w:r>
      <w:r w:rsidR="00FE73D3" w:rsidRPr="00086419">
        <w:rPr>
          <w:rFonts w:ascii="Times New Roman" w:hAnsi="Times New Roman" w:cs="Times New Roman"/>
          <w:sz w:val="24"/>
          <w:szCs w:val="24"/>
          <w:lang w:val="es-EC"/>
        </w:rPr>
        <w:t>Consejo Nacional de Educación Superior (</w:t>
      </w:r>
      <w:r w:rsidR="00D60F12" w:rsidRPr="00086419">
        <w:rPr>
          <w:rFonts w:ascii="Times New Roman" w:hAnsi="Times New Roman" w:cs="Times New Roman"/>
          <w:sz w:val="24"/>
          <w:szCs w:val="24"/>
          <w:lang w:val="es-EC"/>
        </w:rPr>
        <w:t>CONESUP</w:t>
      </w:r>
      <w:r w:rsidR="00FE73D3" w:rsidRPr="00086419">
        <w:rPr>
          <w:rFonts w:ascii="Times New Roman" w:hAnsi="Times New Roman" w:cs="Times New Roman"/>
          <w:sz w:val="24"/>
          <w:szCs w:val="24"/>
          <w:lang w:val="es-EC"/>
        </w:rPr>
        <w:t>)</w:t>
      </w:r>
      <w:r w:rsidR="00D60F12" w:rsidRPr="00086419">
        <w:rPr>
          <w:rFonts w:ascii="Times New Roman" w:hAnsi="Times New Roman" w:cs="Times New Roman"/>
          <w:sz w:val="24"/>
          <w:szCs w:val="24"/>
          <w:lang w:val="es-EC"/>
        </w:rPr>
        <w:t xml:space="preserve"> un informe técnico sobre el nivel de desempeño institucional de </w:t>
      </w:r>
      <w:r>
        <w:rPr>
          <w:rFonts w:ascii="Times New Roman" w:hAnsi="Times New Roman" w:cs="Times New Roman"/>
          <w:sz w:val="24"/>
          <w:szCs w:val="24"/>
          <w:lang w:val="es-EC"/>
        </w:rPr>
        <w:t>las IES</w:t>
      </w:r>
      <w:r w:rsidR="00D60F12" w:rsidRPr="00086419">
        <w:rPr>
          <w:rFonts w:ascii="Times New Roman" w:hAnsi="Times New Roman" w:cs="Times New Roman"/>
          <w:sz w:val="24"/>
          <w:szCs w:val="24"/>
          <w:lang w:val="es-EC"/>
        </w:rPr>
        <w:t>, a fin de garantizar su calidad, propiciand</w:t>
      </w:r>
      <w:r w:rsidR="00120799" w:rsidRPr="00086419">
        <w:rPr>
          <w:rFonts w:ascii="Times New Roman" w:hAnsi="Times New Roman" w:cs="Times New Roman"/>
          <w:sz w:val="24"/>
          <w:szCs w:val="24"/>
          <w:lang w:val="es-EC"/>
        </w:rPr>
        <w:t>o su depuración y mejoramiento</w:t>
      </w:r>
      <w:r w:rsidR="00D54334">
        <w:rPr>
          <w:rFonts w:ascii="Times New Roman" w:hAnsi="Times New Roman" w:cs="Times New Roman"/>
          <w:sz w:val="24"/>
          <w:szCs w:val="24"/>
          <w:lang w:val="es-EC"/>
        </w:rPr>
        <w:t>.</w:t>
      </w:r>
    </w:p>
    <w:p w:rsidR="00C2527D" w:rsidRPr="00C2527D" w:rsidRDefault="00C2527D" w:rsidP="00814CA9">
      <w:pPr>
        <w:autoSpaceDE w:val="0"/>
        <w:autoSpaceDN w:val="0"/>
        <w:adjustRightInd w:val="0"/>
        <w:spacing w:after="0" w:line="360" w:lineRule="auto"/>
        <w:jc w:val="both"/>
        <w:rPr>
          <w:rFonts w:ascii="Times New Roman" w:hAnsi="Times New Roman" w:cs="Times New Roman"/>
          <w:sz w:val="16"/>
          <w:szCs w:val="16"/>
          <w:lang w:val="es-EC"/>
        </w:rPr>
      </w:pPr>
    </w:p>
    <w:p w:rsidR="000C5418" w:rsidRDefault="004A315D" w:rsidP="00814CA9">
      <w:pPr>
        <w:autoSpaceDE w:val="0"/>
        <w:autoSpaceDN w:val="0"/>
        <w:adjustRightInd w:val="0"/>
        <w:spacing w:after="0" w:line="360" w:lineRule="auto"/>
        <w:jc w:val="both"/>
        <w:rPr>
          <w:rFonts w:ascii="Times New Roman" w:hAnsi="Times New Roman" w:cs="Times New Roman"/>
          <w:sz w:val="24"/>
          <w:szCs w:val="24"/>
        </w:rPr>
      </w:pPr>
      <w:r w:rsidRPr="00086419">
        <w:rPr>
          <w:rFonts w:ascii="Times New Roman" w:hAnsi="Times New Roman" w:cs="Times New Roman"/>
          <w:sz w:val="24"/>
          <w:szCs w:val="24"/>
          <w:lang w:val="es-EC"/>
        </w:rPr>
        <w:t xml:space="preserve">Para cumplir con </w:t>
      </w:r>
      <w:r w:rsidR="008523DE" w:rsidRPr="00086419">
        <w:rPr>
          <w:rFonts w:ascii="Times New Roman" w:hAnsi="Times New Roman" w:cs="Times New Roman"/>
          <w:sz w:val="24"/>
          <w:szCs w:val="24"/>
          <w:lang w:val="es-EC"/>
        </w:rPr>
        <w:t xml:space="preserve">este mandato, </w:t>
      </w:r>
      <w:r w:rsidR="00C2527D">
        <w:rPr>
          <w:rFonts w:ascii="Times New Roman" w:hAnsi="Times New Roman" w:cs="Times New Roman"/>
          <w:sz w:val="24"/>
          <w:szCs w:val="24"/>
          <w:lang w:val="es-EC"/>
        </w:rPr>
        <w:t xml:space="preserve">se realizó la evaluación del </w:t>
      </w:r>
      <w:r w:rsidR="008523DE" w:rsidRPr="00086419">
        <w:rPr>
          <w:rFonts w:ascii="Times New Roman" w:hAnsi="Times New Roman" w:cs="Times New Roman"/>
          <w:sz w:val="24"/>
          <w:szCs w:val="24"/>
          <w:lang w:val="es-EC"/>
        </w:rPr>
        <w:t>sistema de educación superior</w:t>
      </w:r>
      <w:r w:rsidR="00C2527D">
        <w:rPr>
          <w:rFonts w:ascii="Times New Roman" w:hAnsi="Times New Roman" w:cs="Times New Roman"/>
          <w:sz w:val="24"/>
          <w:szCs w:val="24"/>
          <w:lang w:val="es-EC"/>
        </w:rPr>
        <w:t xml:space="preserve"> durante el 2009</w:t>
      </w:r>
      <w:r w:rsidR="008523DE" w:rsidRPr="00086419">
        <w:rPr>
          <w:rFonts w:ascii="Times New Roman" w:hAnsi="Times New Roman" w:cs="Times New Roman"/>
          <w:sz w:val="24"/>
          <w:szCs w:val="24"/>
          <w:lang w:val="es-EC"/>
        </w:rPr>
        <w:t>,</w:t>
      </w:r>
      <w:r w:rsidR="00C2527D">
        <w:rPr>
          <w:rFonts w:ascii="Times New Roman" w:hAnsi="Times New Roman" w:cs="Times New Roman"/>
          <w:sz w:val="24"/>
          <w:szCs w:val="24"/>
          <w:lang w:val="es-EC"/>
        </w:rPr>
        <w:t xml:space="preserve"> proceso que puso de relieve </w:t>
      </w:r>
      <w:r w:rsidR="008523DE" w:rsidRPr="00086419">
        <w:rPr>
          <w:rFonts w:ascii="Times New Roman" w:hAnsi="Times New Roman" w:cs="Times New Roman"/>
          <w:sz w:val="24"/>
          <w:szCs w:val="24"/>
          <w:lang w:val="es-EC"/>
        </w:rPr>
        <w:t xml:space="preserve"> </w:t>
      </w:r>
      <w:r w:rsidR="00C2527D">
        <w:rPr>
          <w:rFonts w:ascii="Times New Roman" w:hAnsi="Times New Roman" w:cs="Times New Roman"/>
          <w:sz w:val="24"/>
          <w:szCs w:val="24"/>
          <w:lang w:val="es-EC"/>
        </w:rPr>
        <w:t xml:space="preserve">los problemas más acuciantes que padecía el mismo </w:t>
      </w:r>
      <w:r w:rsidR="00F7319E" w:rsidRPr="00086419">
        <w:rPr>
          <w:rFonts w:ascii="Times New Roman" w:hAnsi="Times New Roman" w:cs="Times New Roman"/>
          <w:sz w:val="24"/>
          <w:szCs w:val="24"/>
        </w:rPr>
        <w:t xml:space="preserve">y sobre todo </w:t>
      </w:r>
      <w:r w:rsidR="00C2527D">
        <w:rPr>
          <w:rFonts w:ascii="Times New Roman" w:hAnsi="Times New Roman" w:cs="Times New Roman"/>
          <w:sz w:val="24"/>
          <w:szCs w:val="24"/>
        </w:rPr>
        <w:t>las IES</w:t>
      </w:r>
      <w:r w:rsidR="00F7319E" w:rsidRPr="00086419">
        <w:rPr>
          <w:rFonts w:ascii="Times New Roman" w:hAnsi="Times New Roman" w:cs="Times New Roman"/>
          <w:sz w:val="24"/>
          <w:szCs w:val="24"/>
        </w:rPr>
        <w:t xml:space="preserve"> </w:t>
      </w:r>
      <w:r w:rsidR="004E466E" w:rsidRPr="00086419">
        <w:rPr>
          <w:rFonts w:ascii="Times New Roman" w:hAnsi="Times New Roman" w:cs="Times New Roman"/>
          <w:sz w:val="24"/>
          <w:szCs w:val="24"/>
        </w:rPr>
        <w:t>que</w:t>
      </w:r>
      <w:r w:rsidR="00FE73D3" w:rsidRPr="00086419">
        <w:rPr>
          <w:rFonts w:ascii="Times New Roman" w:hAnsi="Times New Roman" w:cs="Times New Roman"/>
          <w:sz w:val="24"/>
          <w:szCs w:val="24"/>
        </w:rPr>
        <w:t xml:space="preserve"> se ubicaron</w:t>
      </w:r>
      <w:r w:rsidR="000C5418" w:rsidRPr="00086419">
        <w:rPr>
          <w:rFonts w:ascii="Times New Roman" w:hAnsi="Times New Roman" w:cs="Times New Roman"/>
          <w:sz w:val="24"/>
          <w:szCs w:val="24"/>
        </w:rPr>
        <w:t xml:space="preserve"> en </w:t>
      </w:r>
      <w:r w:rsidR="00E466E5" w:rsidRPr="00086419">
        <w:rPr>
          <w:rFonts w:ascii="Times New Roman" w:hAnsi="Times New Roman" w:cs="Times New Roman"/>
          <w:sz w:val="24"/>
          <w:szCs w:val="24"/>
        </w:rPr>
        <w:t>la categoría “E”</w:t>
      </w:r>
      <w:r w:rsidR="00E466E5" w:rsidRPr="00086419">
        <w:rPr>
          <w:rStyle w:val="Refdenotaalpie"/>
          <w:rFonts w:ascii="Times New Roman" w:hAnsi="Times New Roman" w:cs="Times New Roman"/>
          <w:sz w:val="24"/>
          <w:szCs w:val="24"/>
        </w:rPr>
        <w:footnoteReference w:id="1"/>
      </w:r>
      <w:r w:rsidR="00C2527D">
        <w:rPr>
          <w:rFonts w:ascii="Times New Roman" w:hAnsi="Times New Roman" w:cs="Times New Roman"/>
          <w:sz w:val="24"/>
          <w:szCs w:val="24"/>
        </w:rPr>
        <w:t>. Entre los problemas más importantes se detectaron los siguientes:</w:t>
      </w:r>
      <w:r w:rsidR="00CF3F71" w:rsidRPr="00086419">
        <w:rPr>
          <w:rFonts w:ascii="Times New Roman" w:hAnsi="Times New Roman" w:cs="Times New Roman"/>
          <w:sz w:val="24"/>
          <w:szCs w:val="24"/>
        </w:rPr>
        <w:t xml:space="preserve"> </w:t>
      </w:r>
      <w:r w:rsidR="004E466E" w:rsidRPr="00086419">
        <w:rPr>
          <w:rFonts w:ascii="Times New Roman" w:hAnsi="Times New Roman" w:cs="Times New Roman"/>
          <w:sz w:val="24"/>
          <w:szCs w:val="24"/>
        </w:rPr>
        <w:t xml:space="preserve">precariedad en equipamiento </w:t>
      </w:r>
      <w:r w:rsidR="00D425FF" w:rsidRPr="00086419">
        <w:rPr>
          <w:rFonts w:ascii="Times New Roman" w:hAnsi="Times New Roman" w:cs="Times New Roman"/>
          <w:sz w:val="24"/>
          <w:szCs w:val="24"/>
        </w:rPr>
        <w:t>e infraestructura</w:t>
      </w:r>
      <w:r w:rsidR="00C2527D">
        <w:rPr>
          <w:rFonts w:ascii="Times New Roman" w:hAnsi="Times New Roman" w:cs="Times New Roman"/>
          <w:sz w:val="24"/>
          <w:szCs w:val="24"/>
        </w:rPr>
        <w:t xml:space="preserve">; </w:t>
      </w:r>
      <w:r w:rsidR="00D425FF" w:rsidRPr="00086419">
        <w:rPr>
          <w:rFonts w:ascii="Times New Roman" w:hAnsi="Times New Roman" w:cs="Times New Roman"/>
          <w:sz w:val="24"/>
          <w:szCs w:val="24"/>
        </w:rPr>
        <w:t xml:space="preserve">ausencia de </w:t>
      </w:r>
      <w:r w:rsidR="00C2527D">
        <w:rPr>
          <w:rFonts w:ascii="Times New Roman" w:hAnsi="Times New Roman" w:cs="Times New Roman"/>
          <w:sz w:val="24"/>
          <w:szCs w:val="24"/>
        </w:rPr>
        <w:t xml:space="preserve">actividad </w:t>
      </w:r>
      <w:r w:rsidR="00D425FF" w:rsidRPr="00086419">
        <w:rPr>
          <w:rFonts w:ascii="Times New Roman" w:hAnsi="Times New Roman" w:cs="Times New Roman"/>
          <w:sz w:val="24"/>
          <w:szCs w:val="24"/>
        </w:rPr>
        <w:t>investiga</w:t>
      </w:r>
      <w:r w:rsidR="00C2527D">
        <w:rPr>
          <w:rFonts w:ascii="Times New Roman" w:hAnsi="Times New Roman" w:cs="Times New Roman"/>
          <w:sz w:val="24"/>
          <w:szCs w:val="24"/>
        </w:rPr>
        <w:t>tiva</w:t>
      </w:r>
      <w:r w:rsidR="00D425FF" w:rsidRPr="00086419">
        <w:rPr>
          <w:rFonts w:ascii="Times New Roman" w:hAnsi="Times New Roman" w:cs="Times New Roman"/>
          <w:sz w:val="24"/>
          <w:szCs w:val="24"/>
        </w:rPr>
        <w:t xml:space="preserve">, </w:t>
      </w:r>
      <w:r w:rsidR="00C2527D">
        <w:rPr>
          <w:rFonts w:ascii="Times New Roman" w:hAnsi="Times New Roman" w:cs="Times New Roman"/>
          <w:sz w:val="24"/>
          <w:szCs w:val="24"/>
        </w:rPr>
        <w:t xml:space="preserve">escaso </w:t>
      </w:r>
      <w:r w:rsidR="00D425FF" w:rsidRPr="00086419">
        <w:rPr>
          <w:rFonts w:ascii="Times New Roman" w:hAnsi="Times New Roman" w:cs="Times New Roman"/>
          <w:sz w:val="24"/>
          <w:szCs w:val="24"/>
        </w:rPr>
        <w:t>compromiso y capacidad</w:t>
      </w:r>
      <w:r w:rsidR="000C5418" w:rsidRPr="00086419">
        <w:rPr>
          <w:rFonts w:ascii="Times New Roman" w:hAnsi="Times New Roman" w:cs="Times New Roman"/>
          <w:sz w:val="24"/>
          <w:szCs w:val="24"/>
        </w:rPr>
        <w:t xml:space="preserve"> </w:t>
      </w:r>
      <w:r w:rsidR="00D425FF" w:rsidRPr="00086419">
        <w:rPr>
          <w:rFonts w:ascii="Times New Roman" w:hAnsi="Times New Roman" w:cs="Times New Roman"/>
          <w:sz w:val="24"/>
          <w:szCs w:val="24"/>
        </w:rPr>
        <w:t xml:space="preserve">para </w:t>
      </w:r>
      <w:r w:rsidR="00C2527D">
        <w:rPr>
          <w:rFonts w:ascii="Times New Roman" w:hAnsi="Times New Roman" w:cs="Times New Roman"/>
          <w:sz w:val="24"/>
          <w:szCs w:val="24"/>
        </w:rPr>
        <w:t xml:space="preserve">responder a las demandas </w:t>
      </w:r>
      <w:r w:rsidR="00B621EA">
        <w:rPr>
          <w:rFonts w:ascii="Times New Roman" w:hAnsi="Times New Roman" w:cs="Times New Roman"/>
          <w:sz w:val="24"/>
          <w:szCs w:val="24"/>
        </w:rPr>
        <w:t>sociales.</w:t>
      </w:r>
    </w:p>
    <w:p w:rsidR="00B621EA" w:rsidRPr="00B621EA" w:rsidRDefault="00B621EA" w:rsidP="00814CA9">
      <w:pPr>
        <w:autoSpaceDE w:val="0"/>
        <w:autoSpaceDN w:val="0"/>
        <w:adjustRightInd w:val="0"/>
        <w:spacing w:after="0" w:line="360" w:lineRule="auto"/>
        <w:jc w:val="both"/>
        <w:rPr>
          <w:rFonts w:ascii="Times New Roman" w:hAnsi="Times New Roman" w:cs="Times New Roman"/>
          <w:sz w:val="16"/>
          <w:szCs w:val="16"/>
        </w:rPr>
      </w:pPr>
    </w:p>
    <w:p w:rsidR="00D73656" w:rsidRPr="00086419" w:rsidRDefault="00B621EA" w:rsidP="00D7365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iCs/>
          <w:sz w:val="24"/>
          <w:szCs w:val="24"/>
        </w:rPr>
        <w:t xml:space="preserve">En particular, la Universidad Politécnica Estatal del Carchi es una institución de carácter </w:t>
      </w:r>
      <w:r>
        <w:rPr>
          <w:rFonts w:ascii="Times New Roman" w:hAnsi="Times New Roman" w:cs="Times New Roman"/>
          <w:sz w:val="24"/>
          <w:szCs w:val="24"/>
        </w:rPr>
        <w:t xml:space="preserve"> público que se crea en el </w:t>
      </w:r>
      <w:r w:rsidR="00B61176" w:rsidRPr="00086419">
        <w:rPr>
          <w:rFonts w:ascii="Times New Roman" w:hAnsi="Times New Roman" w:cs="Times New Roman"/>
          <w:sz w:val="24"/>
          <w:szCs w:val="24"/>
        </w:rPr>
        <w:t>2006</w:t>
      </w:r>
      <w:r>
        <w:rPr>
          <w:rFonts w:ascii="Times New Roman" w:hAnsi="Times New Roman" w:cs="Times New Roman"/>
          <w:sz w:val="24"/>
          <w:szCs w:val="24"/>
        </w:rPr>
        <w:t xml:space="preserve">, siendo objeto de un primer proceso de evaluación a solo tres años de su surgimiento. </w:t>
      </w:r>
      <w:r w:rsidR="00D73656">
        <w:rPr>
          <w:rFonts w:ascii="Times New Roman" w:hAnsi="Times New Roman" w:cs="Times New Roman"/>
          <w:sz w:val="24"/>
          <w:szCs w:val="24"/>
        </w:rPr>
        <w:t>En esta oportunidad e</w:t>
      </w:r>
      <w:r w:rsidR="00D73656" w:rsidRPr="00086419">
        <w:rPr>
          <w:rFonts w:ascii="Times New Roman" w:hAnsi="Times New Roman" w:cs="Times New Roman"/>
          <w:sz w:val="24"/>
          <w:szCs w:val="24"/>
        </w:rPr>
        <w:t xml:space="preserve">l CONEA utilizó la lógica multicriterial y la </w:t>
      </w:r>
      <w:r w:rsidR="00D73656">
        <w:rPr>
          <w:rFonts w:ascii="Times New Roman" w:hAnsi="Times New Roman" w:cs="Times New Roman"/>
          <w:sz w:val="24"/>
          <w:szCs w:val="24"/>
        </w:rPr>
        <w:t xml:space="preserve">UPEC </w:t>
      </w:r>
      <w:r w:rsidR="00D73656" w:rsidRPr="00086419">
        <w:rPr>
          <w:rFonts w:ascii="Times New Roman" w:hAnsi="Times New Roman" w:cs="Times New Roman"/>
          <w:sz w:val="24"/>
          <w:szCs w:val="24"/>
        </w:rPr>
        <w:t>cumplió un poco menos del 30% de los indicadores. La metodología incluyó 55 indicadores, los de mayor ponderación corresponden a participación docente en temas de investigación, su nivel académico, admisión y nivelación de estudiantes, e</w:t>
      </w:r>
      <w:r w:rsidR="00D54334">
        <w:rPr>
          <w:rFonts w:ascii="Times New Roman" w:hAnsi="Times New Roman" w:cs="Times New Roman"/>
          <w:sz w:val="24"/>
          <w:szCs w:val="24"/>
        </w:rPr>
        <w:t>ntre otros</w:t>
      </w:r>
      <w:r w:rsidR="00D73656" w:rsidRPr="00086419">
        <w:rPr>
          <w:rFonts w:ascii="Times New Roman" w:hAnsi="Times New Roman" w:cs="Times New Roman"/>
          <w:sz w:val="24"/>
          <w:szCs w:val="24"/>
        </w:rPr>
        <w:t xml:space="preserve">. </w:t>
      </w:r>
    </w:p>
    <w:p w:rsidR="00D73656" w:rsidRPr="00D73656" w:rsidRDefault="00D73656" w:rsidP="00814CA9">
      <w:pPr>
        <w:autoSpaceDE w:val="0"/>
        <w:autoSpaceDN w:val="0"/>
        <w:adjustRightInd w:val="0"/>
        <w:spacing w:after="0" w:line="360" w:lineRule="auto"/>
        <w:jc w:val="both"/>
        <w:rPr>
          <w:rFonts w:ascii="Times New Roman" w:hAnsi="Times New Roman" w:cs="Times New Roman"/>
          <w:sz w:val="16"/>
          <w:szCs w:val="16"/>
        </w:rPr>
      </w:pPr>
    </w:p>
    <w:p w:rsidR="00613482" w:rsidRPr="00086419" w:rsidRDefault="00B621EA" w:rsidP="00814CA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Como resultado de </w:t>
      </w:r>
      <w:r w:rsidR="00D73656">
        <w:rPr>
          <w:rFonts w:ascii="Times New Roman" w:hAnsi="Times New Roman" w:cs="Times New Roman"/>
          <w:sz w:val="24"/>
          <w:szCs w:val="24"/>
        </w:rPr>
        <w:t>dicho proceso</w:t>
      </w:r>
      <w:r>
        <w:rPr>
          <w:rFonts w:ascii="Times New Roman" w:hAnsi="Times New Roman" w:cs="Times New Roman"/>
          <w:sz w:val="24"/>
          <w:szCs w:val="24"/>
        </w:rPr>
        <w:t xml:space="preserve"> el CONEA</w:t>
      </w:r>
      <w:r w:rsidR="00B61176" w:rsidRPr="00086419">
        <w:rPr>
          <w:rFonts w:ascii="Times New Roman" w:hAnsi="Times New Roman" w:cs="Times New Roman"/>
          <w:sz w:val="24"/>
          <w:szCs w:val="24"/>
        </w:rPr>
        <w:t xml:space="preserve"> </w:t>
      </w:r>
      <w:r w:rsidR="00720F63" w:rsidRPr="00086419">
        <w:rPr>
          <w:rFonts w:ascii="Times New Roman" w:hAnsi="Times New Roman" w:cs="Times New Roman"/>
          <w:sz w:val="24"/>
          <w:szCs w:val="24"/>
        </w:rPr>
        <w:t>recomendó</w:t>
      </w:r>
      <w:r w:rsidR="009B6E7C" w:rsidRPr="00086419">
        <w:rPr>
          <w:rFonts w:ascii="Times New Roman" w:hAnsi="Times New Roman" w:cs="Times New Roman"/>
          <w:sz w:val="24"/>
          <w:szCs w:val="24"/>
        </w:rPr>
        <w:t>:</w:t>
      </w:r>
      <w:r w:rsidR="00B61176" w:rsidRPr="00086419">
        <w:rPr>
          <w:rFonts w:ascii="Times New Roman" w:hAnsi="Times New Roman" w:cs="Times New Roman"/>
          <w:sz w:val="24"/>
          <w:szCs w:val="24"/>
        </w:rPr>
        <w:t xml:space="preserve"> </w:t>
      </w:r>
      <w:r>
        <w:rPr>
          <w:rFonts w:ascii="Times New Roman" w:hAnsi="Times New Roman" w:cs="Times New Roman"/>
          <w:sz w:val="24"/>
          <w:szCs w:val="24"/>
        </w:rPr>
        <w:t>a</w:t>
      </w:r>
      <w:r w:rsidR="00B61176" w:rsidRPr="00086419">
        <w:rPr>
          <w:rFonts w:ascii="Times New Roman" w:hAnsi="Times New Roman" w:cs="Times New Roman"/>
          <w:sz w:val="24"/>
          <w:szCs w:val="24"/>
        </w:rPr>
        <w:t xml:space="preserve">) Orientar su misión, en cooperación con otras universidades públicas, en el sentido </w:t>
      </w:r>
      <w:r w:rsidR="00790CE9" w:rsidRPr="00086419">
        <w:rPr>
          <w:rFonts w:ascii="Times New Roman" w:hAnsi="Times New Roman" w:cs="Times New Roman"/>
          <w:sz w:val="24"/>
          <w:szCs w:val="24"/>
        </w:rPr>
        <w:t xml:space="preserve">de </w:t>
      </w:r>
      <w:r w:rsidR="00B61176" w:rsidRPr="00086419">
        <w:rPr>
          <w:rFonts w:ascii="Times New Roman" w:hAnsi="Times New Roman" w:cs="Times New Roman"/>
          <w:sz w:val="24"/>
          <w:szCs w:val="24"/>
        </w:rPr>
        <w:t>planificar la oferta académica y las actividades de investigación hacia los problemas de desarrollo loca</w:t>
      </w:r>
      <w:r>
        <w:rPr>
          <w:rFonts w:ascii="Times New Roman" w:hAnsi="Times New Roman" w:cs="Times New Roman"/>
          <w:sz w:val="24"/>
          <w:szCs w:val="24"/>
        </w:rPr>
        <w:t>l; b</w:t>
      </w:r>
      <w:r w:rsidR="00B61176" w:rsidRPr="00086419">
        <w:rPr>
          <w:rFonts w:ascii="Times New Roman" w:hAnsi="Times New Roman" w:cs="Times New Roman"/>
          <w:sz w:val="24"/>
          <w:szCs w:val="24"/>
        </w:rPr>
        <w:t>) Presentar en un plazo de seis meses, un Plan de Desarrollo y Fortalecimiento Institucional para los</w:t>
      </w:r>
      <w:r w:rsidR="00790CE9" w:rsidRPr="00086419">
        <w:rPr>
          <w:rFonts w:ascii="Times New Roman" w:hAnsi="Times New Roman" w:cs="Times New Roman"/>
          <w:sz w:val="24"/>
          <w:szCs w:val="24"/>
        </w:rPr>
        <w:t xml:space="preserve"> </w:t>
      </w:r>
      <w:r w:rsidR="00B61176" w:rsidRPr="00086419">
        <w:rPr>
          <w:rFonts w:ascii="Times New Roman" w:hAnsi="Times New Roman" w:cs="Times New Roman"/>
          <w:sz w:val="24"/>
          <w:szCs w:val="24"/>
        </w:rPr>
        <w:t xml:space="preserve">próximos cuatro años, </w:t>
      </w:r>
      <w:r>
        <w:rPr>
          <w:rFonts w:ascii="Times New Roman" w:hAnsi="Times New Roman" w:cs="Times New Roman"/>
          <w:sz w:val="24"/>
          <w:szCs w:val="24"/>
        </w:rPr>
        <w:t xml:space="preserve">el cual sería </w:t>
      </w:r>
      <w:r w:rsidR="00B61176" w:rsidRPr="00086419">
        <w:rPr>
          <w:rFonts w:ascii="Times New Roman" w:hAnsi="Times New Roman" w:cs="Times New Roman"/>
          <w:sz w:val="24"/>
          <w:szCs w:val="24"/>
        </w:rPr>
        <w:t>objeto de seguimiento y evaluación por</w:t>
      </w:r>
      <w:r w:rsidR="00790CE9" w:rsidRPr="00086419">
        <w:rPr>
          <w:rFonts w:ascii="Times New Roman" w:hAnsi="Times New Roman" w:cs="Times New Roman"/>
          <w:sz w:val="24"/>
          <w:szCs w:val="24"/>
        </w:rPr>
        <w:t xml:space="preserve"> </w:t>
      </w:r>
      <w:r w:rsidR="00B61176" w:rsidRPr="00086419">
        <w:rPr>
          <w:rFonts w:ascii="Times New Roman" w:hAnsi="Times New Roman" w:cs="Times New Roman"/>
          <w:sz w:val="24"/>
          <w:szCs w:val="24"/>
        </w:rPr>
        <w:t xml:space="preserve">parte de </w:t>
      </w:r>
      <w:r>
        <w:rPr>
          <w:rFonts w:ascii="Times New Roman" w:hAnsi="Times New Roman" w:cs="Times New Roman"/>
          <w:sz w:val="24"/>
          <w:szCs w:val="24"/>
        </w:rPr>
        <w:t>las instancias evaluadoras.</w:t>
      </w:r>
    </w:p>
    <w:p w:rsidR="00E13EE9" w:rsidRPr="00B621EA" w:rsidRDefault="00E13EE9" w:rsidP="00814CA9">
      <w:pPr>
        <w:autoSpaceDE w:val="0"/>
        <w:autoSpaceDN w:val="0"/>
        <w:adjustRightInd w:val="0"/>
        <w:spacing w:after="0" w:line="360" w:lineRule="auto"/>
        <w:jc w:val="both"/>
        <w:rPr>
          <w:rFonts w:ascii="Times New Roman" w:hAnsi="Times New Roman" w:cs="Times New Roman"/>
          <w:sz w:val="16"/>
          <w:szCs w:val="16"/>
        </w:rPr>
      </w:pPr>
    </w:p>
    <w:p w:rsidR="00790CE9" w:rsidRPr="00086419" w:rsidRDefault="00E13EE9" w:rsidP="00814CA9">
      <w:pPr>
        <w:autoSpaceDE w:val="0"/>
        <w:autoSpaceDN w:val="0"/>
        <w:adjustRightInd w:val="0"/>
        <w:spacing w:after="0" w:line="360" w:lineRule="auto"/>
        <w:jc w:val="both"/>
        <w:rPr>
          <w:rFonts w:ascii="Times New Roman" w:hAnsi="Times New Roman" w:cs="Times New Roman"/>
          <w:sz w:val="24"/>
          <w:szCs w:val="24"/>
        </w:rPr>
      </w:pPr>
      <w:r w:rsidRPr="00086419">
        <w:rPr>
          <w:rFonts w:ascii="Times New Roman" w:hAnsi="Times New Roman" w:cs="Times New Roman"/>
          <w:sz w:val="24"/>
          <w:szCs w:val="24"/>
        </w:rPr>
        <w:t>Para cumplir con esta</w:t>
      </w:r>
      <w:r w:rsidR="00B621EA">
        <w:rPr>
          <w:rFonts w:ascii="Times New Roman" w:hAnsi="Times New Roman" w:cs="Times New Roman"/>
          <w:sz w:val="24"/>
          <w:szCs w:val="24"/>
        </w:rPr>
        <w:t>s</w:t>
      </w:r>
      <w:r w:rsidRPr="00086419">
        <w:rPr>
          <w:rFonts w:ascii="Times New Roman" w:hAnsi="Times New Roman" w:cs="Times New Roman"/>
          <w:sz w:val="24"/>
          <w:szCs w:val="24"/>
        </w:rPr>
        <w:t xml:space="preserve"> recomendaci</w:t>
      </w:r>
      <w:r w:rsidR="00B621EA">
        <w:rPr>
          <w:rFonts w:ascii="Times New Roman" w:hAnsi="Times New Roman" w:cs="Times New Roman"/>
          <w:sz w:val="24"/>
          <w:szCs w:val="24"/>
        </w:rPr>
        <w:t>ones</w:t>
      </w:r>
      <w:r w:rsidRPr="00086419">
        <w:rPr>
          <w:rFonts w:ascii="Times New Roman" w:hAnsi="Times New Roman" w:cs="Times New Roman"/>
          <w:sz w:val="24"/>
          <w:szCs w:val="24"/>
        </w:rPr>
        <w:t xml:space="preserve">, la </w:t>
      </w:r>
      <w:r w:rsidR="00150D54" w:rsidRPr="00086419">
        <w:rPr>
          <w:rFonts w:ascii="Times New Roman" w:hAnsi="Times New Roman" w:cs="Times New Roman"/>
          <w:sz w:val="24"/>
          <w:szCs w:val="24"/>
        </w:rPr>
        <w:t>UPEC</w:t>
      </w:r>
      <w:r w:rsidRPr="00086419">
        <w:rPr>
          <w:rFonts w:ascii="Times New Roman" w:hAnsi="Times New Roman" w:cs="Times New Roman"/>
          <w:sz w:val="24"/>
          <w:szCs w:val="24"/>
        </w:rPr>
        <w:t xml:space="preserve"> </w:t>
      </w:r>
      <w:r w:rsidR="0002464C" w:rsidRPr="00086419">
        <w:rPr>
          <w:rFonts w:ascii="Times New Roman" w:hAnsi="Times New Roman" w:cs="Times New Roman"/>
          <w:sz w:val="24"/>
          <w:szCs w:val="24"/>
        </w:rPr>
        <w:t>solicitó</w:t>
      </w:r>
      <w:r w:rsidRPr="00086419">
        <w:rPr>
          <w:rFonts w:ascii="Times New Roman" w:hAnsi="Times New Roman" w:cs="Times New Roman"/>
          <w:sz w:val="24"/>
          <w:szCs w:val="24"/>
        </w:rPr>
        <w:t xml:space="preserve"> el asesoramiento de universidades fraternas </w:t>
      </w:r>
      <w:r w:rsidR="00B621EA">
        <w:rPr>
          <w:rFonts w:ascii="Times New Roman" w:hAnsi="Times New Roman" w:cs="Times New Roman"/>
          <w:sz w:val="24"/>
          <w:szCs w:val="24"/>
        </w:rPr>
        <w:t>que habían alcanzado l</w:t>
      </w:r>
      <w:r w:rsidRPr="00086419">
        <w:rPr>
          <w:rFonts w:ascii="Times New Roman" w:hAnsi="Times New Roman" w:cs="Times New Roman"/>
          <w:sz w:val="24"/>
          <w:szCs w:val="24"/>
        </w:rPr>
        <w:t xml:space="preserve">a categoría A, y </w:t>
      </w:r>
      <w:r w:rsidR="00B621EA">
        <w:rPr>
          <w:rFonts w:ascii="Times New Roman" w:hAnsi="Times New Roman" w:cs="Times New Roman"/>
          <w:sz w:val="24"/>
          <w:szCs w:val="24"/>
        </w:rPr>
        <w:t>a partir del trabajo</w:t>
      </w:r>
      <w:r w:rsidR="007B41D9" w:rsidRPr="00086419">
        <w:rPr>
          <w:rFonts w:ascii="Times New Roman" w:hAnsi="Times New Roman" w:cs="Times New Roman"/>
          <w:sz w:val="24"/>
          <w:szCs w:val="24"/>
        </w:rPr>
        <w:t xml:space="preserve"> conjunto, se </w:t>
      </w:r>
      <w:r w:rsidR="00B621EA">
        <w:rPr>
          <w:rFonts w:ascii="Times New Roman" w:hAnsi="Times New Roman" w:cs="Times New Roman"/>
          <w:sz w:val="24"/>
          <w:szCs w:val="24"/>
        </w:rPr>
        <w:t xml:space="preserve">logró </w:t>
      </w:r>
      <w:r w:rsidR="007B41D9" w:rsidRPr="00086419">
        <w:rPr>
          <w:rFonts w:ascii="Times New Roman" w:hAnsi="Times New Roman" w:cs="Times New Roman"/>
          <w:sz w:val="24"/>
          <w:szCs w:val="24"/>
        </w:rPr>
        <w:t>elabor</w:t>
      </w:r>
      <w:r w:rsidR="00B621EA">
        <w:rPr>
          <w:rFonts w:ascii="Times New Roman" w:hAnsi="Times New Roman" w:cs="Times New Roman"/>
          <w:sz w:val="24"/>
          <w:szCs w:val="24"/>
        </w:rPr>
        <w:t>ar el primer</w:t>
      </w:r>
      <w:r w:rsidRPr="00086419">
        <w:rPr>
          <w:rFonts w:ascii="Times New Roman" w:hAnsi="Times New Roman" w:cs="Times New Roman"/>
          <w:sz w:val="24"/>
          <w:szCs w:val="24"/>
        </w:rPr>
        <w:t xml:space="preserve"> Plan de Desarrollo y Fortalecimiento </w:t>
      </w:r>
      <w:r w:rsidR="00952012" w:rsidRPr="00086419">
        <w:rPr>
          <w:rFonts w:ascii="Times New Roman" w:hAnsi="Times New Roman" w:cs="Times New Roman"/>
          <w:sz w:val="24"/>
          <w:szCs w:val="24"/>
        </w:rPr>
        <w:t xml:space="preserve">Institucional </w:t>
      </w:r>
      <w:r w:rsidR="00B621EA">
        <w:rPr>
          <w:rFonts w:ascii="Times New Roman" w:hAnsi="Times New Roman" w:cs="Times New Roman"/>
          <w:sz w:val="24"/>
          <w:szCs w:val="24"/>
        </w:rPr>
        <w:t xml:space="preserve">para el periodo </w:t>
      </w:r>
      <w:r w:rsidR="00952012" w:rsidRPr="00086419">
        <w:rPr>
          <w:rFonts w:ascii="Times New Roman" w:hAnsi="Times New Roman" w:cs="Times New Roman"/>
          <w:sz w:val="24"/>
          <w:szCs w:val="24"/>
        </w:rPr>
        <w:t>(</w:t>
      </w:r>
      <w:r w:rsidR="00EA3F7A" w:rsidRPr="00086419">
        <w:rPr>
          <w:rFonts w:ascii="Times New Roman" w:hAnsi="Times New Roman" w:cs="Times New Roman"/>
          <w:sz w:val="24"/>
          <w:szCs w:val="24"/>
        </w:rPr>
        <w:t>2010-2014</w:t>
      </w:r>
      <w:r w:rsidR="00952012" w:rsidRPr="00086419">
        <w:rPr>
          <w:rFonts w:ascii="Times New Roman" w:hAnsi="Times New Roman" w:cs="Times New Roman"/>
          <w:sz w:val="24"/>
          <w:szCs w:val="24"/>
        </w:rPr>
        <w:t>)</w:t>
      </w:r>
      <w:r w:rsidRPr="00086419">
        <w:rPr>
          <w:rFonts w:ascii="Times New Roman" w:hAnsi="Times New Roman" w:cs="Times New Roman"/>
          <w:sz w:val="24"/>
          <w:szCs w:val="24"/>
        </w:rPr>
        <w:t>.</w:t>
      </w:r>
      <w:r w:rsidR="00952012" w:rsidRPr="00086419">
        <w:rPr>
          <w:rFonts w:ascii="Times New Roman" w:hAnsi="Times New Roman" w:cs="Times New Roman"/>
          <w:sz w:val="24"/>
          <w:szCs w:val="24"/>
        </w:rPr>
        <w:t xml:space="preserve"> </w:t>
      </w:r>
      <w:r w:rsidRPr="00086419">
        <w:rPr>
          <w:rFonts w:ascii="Times New Roman" w:hAnsi="Times New Roman" w:cs="Times New Roman"/>
          <w:sz w:val="24"/>
          <w:szCs w:val="24"/>
        </w:rPr>
        <w:t xml:space="preserve">    </w:t>
      </w:r>
    </w:p>
    <w:p w:rsidR="00790CE9" w:rsidRPr="00B621EA" w:rsidRDefault="00790CE9" w:rsidP="00814CA9">
      <w:pPr>
        <w:autoSpaceDE w:val="0"/>
        <w:autoSpaceDN w:val="0"/>
        <w:adjustRightInd w:val="0"/>
        <w:spacing w:after="0" w:line="360" w:lineRule="auto"/>
        <w:jc w:val="both"/>
        <w:rPr>
          <w:rFonts w:ascii="Times New Roman" w:hAnsi="Times New Roman" w:cs="Times New Roman"/>
          <w:sz w:val="16"/>
          <w:szCs w:val="16"/>
        </w:rPr>
      </w:pPr>
    </w:p>
    <w:p w:rsidR="00FE0C0D" w:rsidRPr="00086419" w:rsidRDefault="00B621EA" w:rsidP="00814CA9">
      <w:pPr>
        <w:spacing w:after="0" w:line="360" w:lineRule="auto"/>
        <w:jc w:val="both"/>
        <w:rPr>
          <w:rFonts w:ascii="Times New Roman" w:hAnsi="Times New Roman" w:cs="Times New Roman"/>
          <w:bCs/>
          <w:spacing w:val="-2"/>
          <w:sz w:val="24"/>
          <w:szCs w:val="24"/>
          <w:lang w:val="es-EC"/>
        </w:rPr>
      </w:pPr>
      <w:r>
        <w:rPr>
          <w:rFonts w:ascii="Times New Roman" w:hAnsi="Times New Roman" w:cs="Times New Roman"/>
          <w:sz w:val="24"/>
          <w:szCs w:val="24"/>
        </w:rPr>
        <w:t xml:space="preserve">Asimismo, los </w:t>
      </w:r>
      <w:r w:rsidR="008D3120">
        <w:rPr>
          <w:rFonts w:ascii="Times New Roman" w:hAnsi="Times New Roman" w:cs="Times New Roman"/>
          <w:sz w:val="24"/>
          <w:szCs w:val="24"/>
        </w:rPr>
        <w:t>resultados</w:t>
      </w:r>
      <w:r>
        <w:rPr>
          <w:rFonts w:ascii="Times New Roman" w:hAnsi="Times New Roman" w:cs="Times New Roman"/>
          <w:sz w:val="24"/>
          <w:szCs w:val="24"/>
        </w:rPr>
        <w:t xml:space="preserve"> de </w:t>
      </w:r>
      <w:r w:rsidR="008D3120">
        <w:rPr>
          <w:rFonts w:ascii="Times New Roman" w:hAnsi="Times New Roman" w:cs="Times New Roman"/>
          <w:sz w:val="24"/>
          <w:szCs w:val="24"/>
        </w:rPr>
        <w:t xml:space="preserve">la </w:t>
      </w:r>
      <w:r>
        <w:rPr>
          <w:rFonts w:ascii="Times New Roman" w:hAnsi="Times New Roman" w:cs="Times New Roman"/>
          <w:sz w:val="24"/>
          <w:szCs w:val="24"/>
        </w:rPr>
        <w:t xml:space="preserve">evaluación </w:t>
      </w:r>
      <w:r w:rsidR="008D3120">
        <w:rPr>
          <w:rFonts w:ascii="Times New Roman" w:hAnsi="Times New Roman" w:cs="Times New Roman"/>
          <w:sz w:val="24"/>
          <w:szCs w:val="24"/>
        </w:rPr>
        <w:t>desarrollada a nivel de país</w:t>
      </w:r>
      <w:r>
        <w:rPr>
          <w:rFonts w:ascii="Times New Roman" w:hAnsi="Times New Roman" w:cs="Times New Roman"/>
          <w:sz w:val="24"/>
          <w:szCs w:val="24"/>
        </w:rPr>
        <w:t xml:space="preserve"> </w:t>
      </w:r>
      <w:r w:rsidR="008D3120">
        <w:rPr>
          <w:rFonts w:ascii="Times New Roman" w:hAnsi="Times New Roman" w:cs="Times New Roman"/>
          <w:sz w:val="24"/>
          <w:szCs w:val="24"/>
        </w:rPr>
        <w:t xml:space="preserve">sirvieron de base a la generación de nuevas </w:t>
      </w:r>
      <w:r w:rsidR="008531D4" w:rsidRPr="00086419">
        <w:rPr>
          <w:rFonts w:ascii="Times New Roman" w:hAnsi="Times New Roman" w:cs="Times New Roman"/>
          <w:sz w:val="24"/>
          <w:szCs w:val="24"/>
        </w:rPr>
        <w:t>políticas</w:t>
      </w:r>
      <w:r w:rsidR="00A937FB" w:rsidRPr="00086419">
        <w:rPr>
          <w:rFonts w:ascii="Times New Roman" w:hAnsi="Times New Roman" w:cs="Times New Roman"/>
          <w:sz w:val="24"/>
          <w:szCs w:val="24"/>
        </w:rPr>
        <w:t xml:space="preserve"> públicas</w:t>
      </w:r>
      <w:r w:rsidR="008531D4" w:rsidRPr="00086419">
        <w:rPr>
          <w:rFonts w:ascii="Times New Roman" w:hAnsi="Times New Roman" w:cs="Times New Roman"/>
          <w:sz w:val="24"/>
          <w:szCs w:val="24"/>
        </w:rPr>
        <w:t xml:space="preserve"> </w:t>
      </w:r>
      <w:r w:rsidR="008D3120">
        <w:rPr>
          <w:rFonts w:ascii="Times New Roman" w:hAnsi="Times New Roman" w:cs="Times New Roman"/>
          <w:sz w:val="24"/>
          <w:szCs w:val="24"/>
        </w:rPr>
        <w:t xml:space="preserve">para este sector </w:t>
      </w:r>
      <w:r w:rsidR="008531D4" w:rsidRPr="00086419">
        <w:rPr>
          <w:rFonts w:ascii="Times New Roman" w:hAnsi="Times New Roman" w:cs="Times New Roman"/>
          <w:sz w:val="24"/>
          <w:szCs w:val="24"/>
        </w:rPr>
        <w:t xml:space="preserve">que </w:t>
      </w:r>
      <w:r w:rsidR="008D3120">
        <w:rPr>
          <w:rFonts w:ascii="Times New Roman" w:hAnsi="Times New Roman" w:cs="Times New Roman"/>
          <w:sz w:val="24"/>
          <w:szCs w:val="24"/>
        </w:rPr>
        <w:t>quedaron plasmadas en la Ley Orgánica de Educación Superior (</w:t>
      </w:r>
      <w:r w:rsidR="00150D54" w:rsidRPr="00086419">
        <w:rPr>
          <w:rFonts w:ascii="Times New Roman" w:hAnsi="Times New Roman" w:cs="Times New Roman"/>
          <w:sz w:val="24"/>
          <w:szCs w:val="24"/>
        </w:rPr>
        <w:t>LOES</w:t>
      </w:r>
      <w:r w:rsidR="00333975">
        <w:rPr>
          <w:rFonts w:ascii="Times New Roman" w:hAnsi="Times New Roman" w:cs="Times New Roman"/>
          <w:sz w:val="24"/>
          <w:szCs w:val="24"/>
        </w:rPr>
        <w:t>) emitida en el 2010</w:t>
      </w:r>
      <w:r w:rsidR="00524276" w:rsidRPr="00086419">
        <w:rPr>
          <w:rFonts w:ascii="Times New Roman" w:hAnsi="Times New Roman" w:cs="Times New Roman"/>
          <w:sz w:val="24"/>
          <w:szCs w:val="24"/>
        </w:rPr>
        <w:t xml:space="preserve">, </w:t>
      </w:r>
      <w:r w:rsidR="008D3120">
        <w:rPr>
          <w:rFonts w:ascii="Times New Roman" w:hAnsi="Times New Roman" w:cs="Times New Roman"/>
          <w:sz w:val="24"/>
          <w:szCs w:val="24"/>
        </w:rPr>
        <w:t xml:space="preserve">donde se definen, entre otros aspectos, los principios inherentes a la calidad </w:t>
      </w:r>
      <w:r w:rsidR="00333975">
        <w:rPr>
          <w:rFonts w:ascii="Times New Roman" w:hAnsi="Times New Roman" w:cs="Times New Roman"/>
          <w:sz w:val="24"/>
          <w:szCs w:val="24"/>
        </w:rPr>
        <w:t xml:space="preserve">de la educación superior </w:t>
      </w:r>
      <w:r w:rsidR="008D3120">
        <w:rPr>
          <w:rFonts w:ascii="Times New Roman" w:hAnsi="Times New Roman" w:cs="Times New Roman"/>
          <w:sz w:val="24"/>
          <w:szCs w:val="24"/>
        </w:rPr>
        <w:t>y su</w:t>
      </w:r>
      <w:r w:rsidR="006C5E85" w:rsidRPr="00086419">
        <w:rPr>
          <w:rFonts w:ascii="Times New Roman" w:hAnsi="Times New Roman" w:cs="Times New Roman"/>
          <w:bCs/>
          <w:sz w:val="24"/>
          <w:szCs w:val="24"/>
          <w:lang w:val="es-EC"/>
        </w:rPr>
        <w:t xml:space="preserve"> </w:t>
      </w:r>
      <w:r w:rsidR="006F0795" w:rsidRPr="00086419">
        <w:rPr>
          <w:rFonts w:ascii="Times New Roman" w:hAnsi="Times New Roman" w:cs="Times New Roman"/>
          <w:bCs/>
          <w:sz w:val="24"/>
          <w:szCs w:val="24"/>
          <w:lang w:val="es-EC"/>
        </w:rPr>
        <w:t>e</w:t>
      </w:r>
      <w:r w:rsidR="006C5E85" w:rsidRPr="00086419">
        <w:rPr>
          <w:rFonts w:ascii="Times New Roman" w:hAnsi="Times New Roman" w:cs="Times New Roman"/>
          <w:bCs/>
          <w:spacing w:val="-1"/>
          <w:sz w:val="24"/>
          <w:szCs w:val="24"/>
          <w:lang w:val="es-EC"/>
        </w:rPr>
        <w:t>va</w:t>
      </w:r>
      <w:r w:rsidR="006C5E85" w:rsidRPr="00086419">
        <w:rPr>
          <w:rFonts w:ascii="Times New Roman" w:hAnsi="Times New Roman" w:cs="Times New Roman"/>
          <w:bCs/>
          <w:sz w:val="24"/>
          <w:szCs w:val="24"/>
          <w:lang w:val="es-EC"/>
        </w:rPr>
        <w:t>l</w:t>
      </w:r>
      <w:r w:rsidR="006C5E85" w:rsidRPr="00086419">
        <w:rPr>
          <w:rFonts w:ascii="Times New Roman" w:hAnsi="Times New Roman" w:cs="Times New Roman"/>
          <w:bCs/>
          <w:spacing w:val="-2"/>
          <w:sz w:val="24"/>
          <w:szCs w:val="24"/>
          <w:lang w:val="es-EC"/>
        </w:rPr>
        <w:t>u</w:t>
      </w:r>
      <w:r w:rsidR="006C5E85" w:rsidRPr="00086419">
        <w:rPr>
          <w:rFonts w:ascii="Times New Roman" w:hAnsi="Times New Roman" w:cs="Times New Roman"/>
          <w:bCs/>
          <w:spacing w:val="-1"/>
          <w:sz w:val="24"/>
          <w:szCs w:val="24"/>
          <w:lang w:val="es-EC"/>
        </w:rPr>
        <w:t>ac</w:t>
      </w:r>
      <w:r w:rsidR="006C5E85" w:rsidRPr="00086419">
        <w:rPr>
          <w:rFonts w:ascii="Times New Roman" w:hAnsi="Times New Roman" w:cs="Times New Roman"/>
          <w:bCs/>
          <w:sz w:val="24"/>
          <w:szCs w:val="24"/>
          <w:lang w:val="es-EC"/>
        </w:rPr>
        <w:t>i</w:t>
      </w:r>
      <w:r w:rsidR="006C5E85" w:rsidRPr="00086419">
        <w:rPr>
          <w:rFonts w:ascii="Times New Roman" w:hAnsi="Times New Roman" w:cs="Times New Roman"/>
          <w:bCs/>
          <w:spacing w:val="-1"/>
          <w:sz w:val="24"/>
          <w:szCs w:val="24"/>
          <w:lang w:val="es-EC"/>
        </w:rPr>
        <w:t>ó</w:t>
      </w:r>
      <w:r w:rsidR="006C5E85" w:rsidRPr="00086419">
        <w:rPr>
          <w:rFonts w:ascii="Times New Roman" w:hAnsi="Times New Roman" w:cs="Times New Roman"/>
          <w:bCs/>
          <w:sz w:val="24"/>
          <w:szCs w:val="24"/>
          <w:lang w:val="es-EC"/>
        </w:rPr>
        <w:t>n</w:t>
      </w:r>
      <w:r w:rsidR="006C5E85" w:rsidRPr="00086419">
        <w:rPr>
          <w:rFonts w:ascii="Times New Roman" w:hAnsi="Times New Roman" w:cs="Times New Roman"/>
          <w:bCs/>
          <w:spacing w:val="27"/>
          <w:sz w:val="24"/>
          <w:szCs w:val="24"/>
          <w:lang w:val="es-EC"/>
        </w:rPr>
        <w:t xml:space="preserve"> </w:t>
      </w:r>
      <w:r w:rsidR="008D3120">
        <w:rPr>
          <w:rFonts w:ascii="Times New Roman" w:hAnsi="Times New Roman" w:cs="Times New Roman"/>
          <w:bCs/>
          <w:spacing w:val="-2"/>
          <w:sz w:val="24"/>
          <w:szCs w:val="24"/>
          <w:lang w:val="es-EC"/>
        </w:rPr>
        <w:t>en los diferentes niveles de concreción (carreras, programas e instituciones)</w:t>
      </w:r>
      <w:r w:rsidR="00FB3945">
        <w:rPr>
          <w:rFonts w:ascii="Times New Roman" w:hAnsi="Times New Roman" w:cs="Times New Roman"/>
          <w:bCs/>
          <w:spacing w:val="-2"/>
          <w:sz w:val="24"/>
          <w:szCs w:val="24"/>
          <w:lang w:val="es-EC"/>
        </w:rPr>
        <w:t xml:space="preserve"> (2010, p. 3, 32)</w:t>
      </w:r>
      <w:r w:rsidR="00C9723A" w:rsidRPr="00086419">
        <w:rPr>
          <w:rFonts w:ascii="Times New Roman" w:hAnsi="Times New Roman" w:cs="Times New Roman"/>
          <w:bCs/>
          <w:spacing w:val="-2"/>
          <w:sz w:val="24"/>
          <w:szCs w:val="24"/>
          <w:lang w:val="es-EC"/>
        </w:rPr>
        <w:t>.</w:t>
      </w:r>
    </w:p>
    <w:p w:rsidR="00E20CD9" w:rsidRPr="00E20CD9" w:rsidRDefault="00E20CD9" w:rsidP="00D73656">
      <w:pPr>
        <w:spacing w:after="0" w:line="360" w:lineRule="auto"/>
        <w:jc w:val="both"/>
        <w:rPr>
          <w:rFonts w:ascii="Times New Roman" w:hAnsi="Times New Roman" w:cs="Times New Roman"/>
          <w:bCs/>
          <w:spacing w:val="-2"/>
          <w:sz w:val="16"/>
          <w:szCs w:val="16"/>
          <w:lang w:val="es-EC"/>
        </w:rPr>
      </w:pPr>
    </w:p>
    <w:p w:rsidR="00D73656" w:rsidRPr="00086419" w:rsidRDefault="00A937FB" w:rsidP="00D73656">
      <w:pPr>
        <w:spacing w:after="0" w:line="360" w:lineRule="auto"/>
        <w:jc w:val="both"/>
        <w:rPr>
          <w:rFonts w:ascii="Times New Roman" w:hAnsi="Times New Roman" w:cs="Times New Roman"/>
          <w:sz w:val="24"/>
          <w:szCs w:val="24"/>
        </w:rPr>
      </w:pPr>
      <w:r w:rsidRPr="00333975">
        <w:rPr>
          <w:rFonts w:ascii="Times New Roman" w:hAnsi="Times New Roman" w:cs="Times New Roman"/>
          <w:bCs/>
          <w:spacing w:val="-2"/>
          <w:sz w:val="24"/>
          <w:szCs w:val="24"/>
          <w:lang w:val="es-EC"/>
        </w:rPr>
        <w:t xml:space="preserve">Dicha </w:t>
      </w:r>
      <w:r w:rsidR="00DE1404" w:rsidRPr="00333975">
        <w:rPr>
          <w:rFonts w:ascii="Times New Roman" w:hAnsi="Times New Roman" w:cs="Times New Roman"/>
          <w:bCs/>
          <w:spacing w:val="-2"/>
          <w:sz w:val="24"/>
          <w:szCs w:val="24"/>
          <w:lang w:val="es-EC"/>
        </w:rPr>
        <w:t>Ley</w:t>
      </w:r>
      <w:r w:rsidRPr="00333975">
        <w:rPr>
          <w:rFonts w:ascii="Times New Roman" w:hAnsi="Times New Roman" w:cs="Times New Roman"/>
          <w:bCs/>
          <w:spacing w:val="-2"/>
          <w:sz w:val="24"/>
          <w:szCs w:val="24"/>
          <w:lang w:val="es-EC"/>
        </w:rPr>
        <w:t xml:space="preserve">, </w:t>
      </w:r>
      <w:r w:rsidR="00333975" w:rsidRPr="00333975">
        <w:rPr>
          <w:rFonts w:ascii="Times New Roman" w:hAnsi="Times New Roman" w:cs="Times New Roman"/>
          <w:bCs/>
          <w:spacing w:val="-2"/>
          <w:sz w:val="24"/>
          <w:szCs w:val="24"/>
          <w:lang w:val="es-EC"/>
        </w:rPr>
        <w:t xml:space="preserve">promulgó la utilización de </w:t>
      </w:r>
      <w:r w:rsidRPr="00333975">
        <w:rPr>
          <w:rFonts w:ascii="Times New Roman" w:hAnsi="Times New Roman" w:cs="Times New Roman"/>
          <w:bCs/>
          <w:spacing w:val="-2"/>
          <w:sz w:val="24"/>
          <w:szCs w:val="24"/>
          <w:lang w:val="es-EC"/>
        </w:rPr>
        <w:t xml:space="preserve">cerca de </w:t>
      </w:r>
      <w:r w:rsidR="00120799" w:rsidRPr="00333975">
        <w:rPr>
          <w:rFonts w:ascii="Times New Roman" w:hAnsi="Times New Roman" w:cs="Times New Roman"/>
          <w:bCs/>
          <w:spacing w:val="-2"/>
          <w:sz w:val="24"/>
          <w:szCs w:val="24"/>
          <w:lang w:val="es-EC"/>
        </w:rPr>
        <w:t>56</w:t>
      </w:r>
      <w:r w:rsidR="006F0795" w:rsidRPr="00333975">
        <w:rPr>
          <w:rFonts w:ascii="Times New Roman" w:hAnsi="Times New Roman" w:cs="Times New Roman"/>
          <w:bCs/>
          <w:spacing w:val="-2"/>
          <w:sz w:val="24"/>
          <w:szCs w:val="24"/>
          <w:lang w:val="es-EC"/>
        </w:rPr>
        <w:t xml:space="preserve"> indicador</w:t>
      </w:r>
      <w:r w:rsidR="00DE1404" w:rsidRPr="00333975">
        <w:rPr>
          <w:rFonts w:ascii="Times New Roman" w:hAnsi="Times New Roman" w:cs="Times New Roman"/>
          <w:bCs/>
          <w:spacing w:val="-2"/>
          <w:sz w:val="24"/>
          <w:szCs w:val="24"/>
          <w:lang w:val="es-EC"/>
        </w:rPr>
        <w:t>es</w:t>
      </w:r>
      <w:r w:rsidRPr="00333975">
        <w:rPr>
          <w:rFonts w:ascii="Times New Roman" w:hAnsi="Times New Roman" w:cs="Times New Roman"/>
          <w:bCs/>
          <w:spacing w:val="-2"/>
          <w:sz w:val="24"/>
          <w:szCs w:val="24"/>
          <w:lang w:val="es-EC"/>
        </w:rPr>
        <w:t xml:space="preserve"> que fueron</w:t>
      </w:r>
      <w:r w:rsidR="0000090B" w:rsidRPr="00333975">
        <w:rPr>
          <w:rFonts w:ascii="Times New Roman" w:hAnsi="Times New Roman" w:cs="Times New Roman"/>
          <w:bCs/>
          <w:spacing w:val="-2"/>
          <w:sz w:val="24"/>
          <w:szCs w:val="24"/>
          <w:lang w:val="es-EC"/>
        </w:rPr>
        <w:t xml:space="preserve"> aplicados en </w:t>
      </w:r>
      <w:r w:rsidR="00DE1404" w:rsidRPr="00333975">
        <w:rPr>
          <w:rFonts w:ascii="Times New Roman" w:hAnsi="Times New Roman" w:cs="Times New Roman"/>
          <w:bCs/>
          <w:spacing w:val="-2"/>
          <w:sz w:val="24"/>
          <w:szCs w:val="24"/>
          <w:lang w:val="es-EC"/>
        </w:rPr>
        <w:t xml:space="preserve">la </w:t>
      </w:r>
      <w:r w:rsidR="00F07F59" w:rsidRPr="00333975">
        <w:rPr>
          <w:rFonts w:ascii="Times New Roman" w:hAnsi="Times New Roman" w:cs="Times New Roman"/>
          <w:bCs/>
          <w:spacing w:val="-2"/>
          <w:sz w:val="24"/>
          <w:szCs w:val="24"/>
          <w:lang w:val="es-EC"/>
        </w:rPr>
        <w:t>evaluación</w:t>
      </w:r>
      <w:r w:rsidR="0000090B" w:rsidRPr="00333975">
        <w:rPr>
          <w:rFonts w:ascii="Times New Roman" w:hAnsi="Times New Roman" w:cs="Times New Roman"/>
          <w:bCs/>
          <w:spacing w:val="-2"/>
          <w:sz w:val="24"/>
          <w:szCs w:val="24"/>
          <w:lang w:val="es-EC"/>
        </w:rPr>
        <w:t xml:space="preserve"> y</w:t>
      </w:r>
      <w:r w:rsidR="00DE1404" w:rsidRPr="00333975">
        <w:rPr>
          <w:rFonts w:ascii="Times New Roman" w:hAnsi="Times New Roman" w:cs="Times New Roman"/>
          <w:bCs/>
          <w:spacing w:val="-2"/>
          <w:sz w:val="24"/>
          <w:szCs w:val="24"/>
          <w:lang w:val="es-EC"/>
        </w:rPr>
        <w:t xml:space="preserve"> </w:t>
      </w:r>
      <w:r w:rsidR="0000090B" w:rsidRPr="00333975">
        <w:rPr>
          <w:rFonts w:ascii="Times New Roman" w:hAnsi="Times New Roman" w:cs="Times New Roman"/>
          <w:bCs/>
          <w:spacing w:val="-2"/>
          <w:sz w:val="24"/>
          <w:szCs w:val="24"/>
          <w:lang w:val="es-EC"/>
        </w:rPr>
        <w:t xml:space="preserve">categorización </w:t>
      </w:r>
      <w:r w:rsidR="00DE1404" w:rsidRPr="00333975">
        <w:rPr>
          <w:rFonts w:ascii="Times New Roman" w:hAnsi="Times New Roman" w:cs="Times New Roman"/>
          <w:bCs/>
          <w:spacing w:val="-2"/>
          <w:sz w:val="24"/>
          <w:szCs w:val="24"/>
          <w:lang w:val="es-EC"/>
        </w:rPr>
        <w:t>institucional que</w:t>
      </w:r>
      <w:r w:rsidR="0000090B" w:rsidRPr="00333975">
        <w:rPr>
          <w:rFonts w:ascii="Times New Roman" w:hAnsi="Times New Roman" w:cs="Times New Roman"/>
          <w:bCs/>
          <w:spacing w:val="-2"/>
          <w:sz w:val="24"/>
          <w:szCs w:val="24"/>
          <w:lang w:val="es-EC"/>
        </w:rPr>
        <w:t xml:space="preserve"> se llevó</w:t>
      </w:r>
      <w:r w:rsidR="00DE1404" w:rsidRPr="00333975">
        <w:rPr>
          <w:rFonts w:ascii="Times New Roman" w:hAnsi="Times New Roman" w:cs="Times New Roman"/>
          <w:bCs/>
          <w:spacing w:val="-2"/>
          <w:sz w:val="24"/>
          <w:szCs w:val="24"/>
          <w:lang w:val="es-EC"/>
        </w:rPr>
        <w:t xml:space="preserve"> a efecto </w:t>
      </w:r>
      <w:r w:rsidR="00333975" w:rsidRPr="00333975">
        <w:rPr>
          <w:rFonts w:ascii="Times New Roman" w:hAnsi="Times New Roman" w:cs="Times New Roman"/>
          <w:bCs/>
          <w:spacing w:val="-2"/>
          <w:sz w:val="24"/>
          <w:szCs w:val="24"/>
          <w:lang w:val="es-EC"/>
        </w:rPr>
        <w:t>a inicios del</w:t>
      </w:r>
      <w:r w:rsidR="00540F53" w:rsidRPr="00333975">
        <w:rPr>
          <w:rFonts w:ascii="Times New Roman" w:hAnsi="Times New Roman" w:cs="Times New Roman"/>
          <w:sz w:val="24"/>
          <w:szCs w:val="24"/>
        </w:rPr>
        <w:t xml:space="preserve"> 2012</w:t>
      </w:r>
      <w:r w:rsidR="00333975" w:rsidRPr="00333975">
        <w:rPr>
          <w:rFonts w:ascii="Times New Roman" w:hAnsi="Times New Roman" w:cs="Times New Roman"/>
          <w:sz w:val="24"/>
          <w:szCs w:val="24"/>
        </w:rPr>
        <w:t xml:space="preserve">. Como resultado de su aplicación, la UPEC quedó ubicada de manera </w:t>
      </w:r>
      <w:r w:rsidR="00CA5968" w:rsidRPr="00333975">
        <w:rPr>
          <w:rFonts w:ascii="Times New Roman" w:hAnsi="Times New Roman" w:cs="Times New Roman"/>
          <w:bCs/>
          <w:spacing w:val="-2"/>
          <w:sz w:val="24"/>
          <w:szCs w:val="24"/>
          <w:lang w:val="es-EC"/>
        </w:rPr>
        <w:t xml:space="preserve">transitoria en la categoría “D” </w:t>
      </w:r>
      <w:r w:rsidR="00333975" w:rsidRPr="00333975">
        <w:rPr>
          <w:rFonts w:ascii="Times New Roman" w:hAnsi="Times New Roman" w:cs="Times New Roman"/>
          <w:bCs/>
          <w:spacing w:val="-2"/>
          <w:sz w:val="24"/>
          <w:szCs w:val="24"/>
          <w:lang w:val="es-EC"/>
        </w:rPr>
        <w:t xml:space="preserve">amparada en un </w:t>
      </w:r>
      <w:r w:rsidR="00CA5968" w:rsidRPr="00333975">
        <w:rPr>
          <w:rFonts w:ascii="Times New Roman" w:hAnsi="Times New Roman" w:cs="Times New Roman"/>
          <w:bCs/>
          <w:spacing w:val="-2"/>
          <w:sz w:val="24"/>
          <w:szCs w:val="24"/>
          <w:lang w:val="es-EC"/>
        </w:rPr>
        <w:t xml:space="preserve">dictamen de </w:t>
      </w:r>
      <w:r w:rsidR="00333975" w:rsidRPr="00333975">
        <w:rPr>
          <w:rFonts w:ascii="Times New Roman" w:hAnsi="Times New Roman" w:cs="Times New Roman"/>
          <w:bCs/>
          <w:i/>
          <w:spacing w:val="-2"/>
          <w:sz w:val="24"/>
          <w:szCs w:val="24"/>
          <w:lang w:val="es-EC"/>
        </w:rPr>
        <w:t>Aceptable</w:t>
      </w:r>
      <w:r w:rsidR="00CA5968" w:rsidRPr="00333975">
        <w:rPr>
          <w:rFonts w:ascii="Times New Roman" w:hAnsi="Times New Roman" w:cs="Times New Roman"/>
          <w:bCs/>
          <w:spacing w:val="-2"/>
          <w:sz w:val="24"/>
          <w:szCs w:val="24"/>
          <w:lang w:val="es-EC"/>
        </w:rPr>
        <w:t xml:space="preserve"> </w:t>
      </w:r>
      <w:r w:rsidR="00333975" w:rsidRPr="00333975">
        <w:rPr>
          <w:rFonts w:ascii="Times New Roman" w:hAnsi="Times New Roman" w:cs="Times New Roman"/>
          <w:bCs/>
          <w:spacing w:val="-2"/>
          <w:sz w:val="24"/>
          <w:szCs w:val="24"/>
          <w:lang w:val="es-EC"/>
        </w:rPr>
        <w:t>con</w:t>
      </w:r>
      <w:r w:rsidR="00CA5968" w:rsidRPr="00333975">
        <w:rPr>
          <w:rFonts w:ascii="Times New Roman" w:hAnsi="Times New Roman" w:cs="Times New Roman"/>
          <w:bCs/>
          <w:spacing w:val="-2"/>
          <w:sz w:val="24"/>
          <w:szCs w:val="24"/>
          <w:lang w:val="es-EC"/>
        </w:rPr>
        <w:t xml:space="preserve"> relación al cumplimiento de los parámetros </w:t>
      </w:r>
      <w:r w:rsidR="00333975" w:rsidRPr="00333975">
        <w:rPr>
          <w:rFonts w:ascii="Times New Roman" w:hAnsi="Times New Roman" w:cs="Times New Roman"/>
          <w:bCs/>
          <w:spacing w:val="-2"/>
          <w:sz w:val="24"/>
          <w:szCs w:val="24"/>
          <w:lang w:val="es-EC"/>
        </w:rPr>
        <w:t>para tales efectos.</w:t>
      </w:r>
      <w:r w:rsidR="00CB5BC2">
        <w:rPr>
          <w:rFonts w:ascii="Times New Roman" w:hAnsi="Times New Roman" w:cs="Times New Roman"/>
          <w:bCs/>
          <w:spacing w:val="-2"/>
          <w:sz w:val="24"/>
          <w:szCs w:val="24"/>
          <w:lang w:val="es-EC"/>
        </w:rPr>
        <w:t xml:space="preserve"> </w:t>
      </w:r>
      <w:r w:rsidR="00D73656">
        <w:rPr>
          <w:rFonts w:ascii="Times New Roman" w:hAnsi="Times New Roman" w:cs="Times New Roman"/>
          <w:sz w:val="24"/>
          <w:szCs w:val="24"/>
        </w:rPr>
        <w:t xml:space="preserve">Se aplicaron en esta ocasión diferentes métodos para el diagnóstico como: </w:t>
      </w:r>
      <w:r w:rsidR="00D73656" w:rsidRPr="00086419">
        <w:rPr>
          <w:rFonts w:ascii="Times New Roman" w:hAnsi="Times New Roman" w:cs="Times New Roman"/>
          <w:sz w:val="24"/>
          <w:szCs w:val="24"/>
        </w:rPr>
        <w:t>el análisis de utilidades</w:t>
      </w:r>
      <w:r w:rsidR="00D73656" w:rsidRPr="00086419">
        <w:rPr>
          <w:rStyle w:val="Refdenotaalpie"/>
          <w:rFonts w:ascii="Times New Roman" w:hAnsi="Times New Roman" w:cs="Times New Roman"/>
          <w:sz w:val="24"/>
          <w:szCs w:val="24"/>
        </w:rPr>
        <w:footnoteReference w:id="2"/>
      </w:r>
      <w:r w:rsidR="00D73656" w:rsidRPr="00086419">
        <w:rPr>
          <w:rFonts w:ascii="Times New Roman" w:hAnsi="Times New Roman" w:cs="Times New Roman"/>
          <w:sz w:val="24"/>
          <w:szCs w:val="24"/>
        </w:rPr>
        <w:t xml:space="preserve">, </w:t>
      </w:r>
      <w:r w:rsidR="00D73656">
        <w:rPr>
          <w:rFonts w:ascii="Times New Roman" w:hAnsi="Times New Roman" w:cs="Times New Roman"/>
          <w:sz w:val="24"/>
          <w:szCs w:val="24"/>
        </w:rPr>
        <w:t xml:space="preserve">la </w:t>
      </w:r>
      <w:r w:rsidR="00D73656" w:rsidRPr="00086419">
        <w:rPr>
          <w:rFonts w:ascii="Times New Roman" w:hAnsi="Times New Roman" w:cs="Times New Roman"/>
          <w:sz w:val="24"/>
          <w:szCs w:val="24"/>
        </w:rPr>
        <w:t>lógica difusa</w:t>
      </w:r>
      <w:r w:rsidR="00D73656" w:rsidRPr="00086419">
        <w:rPr>
          <w:rStyle w:val="Refdenotaalpie"/>
          <w:rFonts w:ascii="Times New Roman" w:hAnsi="Times New Roman" w:cs="Times New Roman"/>
          <w:sz w:val="24"/>
          <w:szCs w:val="24"/>
        </w:rPr>
        <w:footnoteReference w:id="3"/>
      </w:r>
      <w:r w:rsidR="00D73656">
        <w:rPr>
          <w:rFonts w:ascii="Times New Roman" w:hAnsi="Times New Roman" w:cs="Times New Roman"/>
          <w:sz w:val="24"/>
          <w:szCs w:val="24"/>
        </w:rPr>
        <w:t xml:space="preserve"> y</w:t>
      </w:r>
      <w:r w:rsidR="00D73656" w:rsidRPr="00086419">
        <w:rPr>
          <w:rFonts w:ascii="Times New Roman" w:hAnsi="Times New Roman" w:cs="Times New Roman"/>
          <w:sz w:val="24"/>
          <w:szCs w:val="24"/>
        </w:rPr>
        <w:t xml:space="preserve"> </w:t>
      </w:r>
      <w:r w:rsidR="00D73656">
        <w:rPr>
          <w:rFonts w:ascii="Times New Roman" w:hAnsi="Times New Roman" w:cs="Times New Roman"/>
          <w:sz w:val="24"/>
          <w:szCs w:val="24"/>
        </w:rPr>
        <w:t xml:space="preserve">el </w:t>
      </w:r>
      <w:r w:rsidR="00D73656" w:rsidRPr="00086419">
        <w:rPr>
          <w:rFonts w:ascii="Times New Roman" w:hAnsi="Times New Roman" w:cs="Times New Roman"/>
          <w:sz w:val="24"/>
          <w:szCs w:val="24"/>
        </w:rPr>
        <w:t>análisis de conglomerados</w:t>
      </w:r>
      <w:r w:rsidR="00D73656" w:rsidRPr="00086419">
        <w:rPr>
          <w:rStyle w:val="Refdenotaalpie"/>
          <w:rFonts w:ascii="Times New Roman" w:hAnsi="Times New Roman" w:cs="Times New Roman"/>
          <w:sz w:val="24"/>
          <w:szCs w:val="24"/>
        </w:rPr>
        <w:footnoteReference w:id="4"/>
      </w:r>
      <w:r w:rsidR="00D73656" w:rsidRPr="00086419">
        <w:rPr>
          <w:rFonts w:ascii="Times New Roman" w:hAnsi="Times New Roman" w:cs="Times New Roman"/>
          <w:sz w:val="24"/>
          <w:szCs w:val="24"/>
        </w:rPr>
        <w:t>, con 43 indicadores (2012, pp. 3</w:t>
      </w:r>
      <w:r w:rsidR="00D73656">
        <w:rPr>
          <w:rFonts w:ascii="Times New Roman" w:hAnsi="Times New Roman" w:cs="Times New Roman"/>
          <w:sz w:val="24"/>
          <w:szCs w:val="24"/>
        </w:rPr>
        <w:t>,</w:t>
      </w:r>
      <w:r w:rsidR="00D73656" w:rsidRPr="00086419">
        <w:rPr>
          <w:rFonts w:ascii="Times New Roman" w:hAnsi="Times New Roman" w:cs="Times New Roman"/>
          <w:sz w:val="24"/>
          <w:szCs w:val="24"/>
        </w:rPr>
        <w:t xml:space="preserve"> 32). </w:t>
      </w:r>
      <w:r w:rsidR="00D73656">
        <w:rPr>
          <w:rFonts w:ascii="Times New Roman" w:hAnsi="Times New Roman" w:cs="Times New Roman"/>
          <w:sz w:val="24"/>
          <w:szCs w:val="24"/>
        </w:rPr>
        <w:t>L</w:t>
      </w:r>
      <w:r w:rsidR="00D73656" w:rsidRPr="00086419">
        <w:rPr>
          <w:rFonts w:ascii="Times New Roman" w:hAnsi="Times New Roman" w:cs="Times New Roman"/>
          <w:sz w:val="24"/>
          <w:szCs w:val="24"/>
        </w:rPr>
        <w:t>os indicadores de mayor peso correspond</w:t>
      </w:r>
      <w:r w:rsidR="00D73656">
        <w:rPr>
          <w:rFonts w:ascii="Times New Roman" w:hAnsi="Times New Roman" w:cs="Times New Roman"/>
          <w:sz w:val="24"/>
          <w:szCs w:val="24"/>
        </w:rPr>
        <w:t>ieron</w:t>
      </w:r>
      <w:r w:rsidR="00D73656" w:rsidRPr="00086419">
        <w:rPr>
          <w:rFonts w:ascii="Times New Roman" w:hAnsi="Times New Roman" w:cs="Times New Roman"/>
          <w:sz w:val="24"/>
          <w:szCs w:val="24"/>
        </w:rPr>
        <w:t xml:space="preserve"> al patrimonio institucional, cobertura de carreras y remuneración de los docentes. </w:t>
      </w:r>
      <w:r w:rsidR="00D73656">
        <w:rPr>
          <w:rFonts w:ascii="Times New Roman" w:hAnsi="Times New Roman" w:cs="Times New Roman"/>
          <w:bCs/>
          <w:spacing w:val="-2"/>
          <w:sz w:val="24"/>
          <w:szCs w:val="24"/>
          <w:lang w:val="es-EC"/>
        </w:rPr>
        <w:t xml:space="preserve">Como resultado de este proceso quedaron </w:t>
      </w:r>
      <w:r w:rsidR="00D73656" w:rsidRPr="00086419">
        <w:rPr>
          <w:rFonts w:ascii="Times New Roman" w:hAnsi="Times New Roman" w:cs="Times New Roman"/>
          <w:bCs/>
          <w:spacing w:val="-2"/>
          <w:sz w:val="24"/>
          <w:szCs w:val="24"/>
          <w:lang w:val="es-EC"/>
        </w:rPr>
        <w:t>suspend</w:t>
      </w:r>
      <w:r w:rsidR="00D73656">
        <w:rPr>
          <w:rFonts w:ascii="Times New Roman" w:hAnsi="Times New Roman" w:cs="Times New Roman"/>
          <w:bCs/>
          <w:spacing w:val="-2"/>
          <w:sz w:val="24"/>
          <w:szCs w:val="24"/>
          <w:lang w:val="es-EC"/>
        </w:rPr>
        <w:t>idas</w:t>
      </w:r>
      <w:r w:rsidR="00D73656" w:rsidRPr="00086419">
        <w:rPr>
          <w:rFonts w:ascii="Times New Roman" w:hAnsi="Times New Roman" w:cs="Times New Roman"/>
          <w:bCs/>
          <w:spacing w:val="-2"/>
          <w:sz w:val="24"/>
          <w:szCs w:val="24"/>
          <w:lang w:val="es-EC"/>
        </w:rPr>
        <w:t xml:space="preserve"> definitivamente</w:t>
      </w:r>
      <w:r w:rsidR="00D73656">
        <w:rPr>
          <w:rFonts w:ascii="Times New Roman" w:hAnsi="Times New Roman" w:cs="Times New Roman"/>
          <w:bCs/>
          <w:spacing w:val="-2"/>
          <w:sz w:val="24"/>
          <w:szCs w:val="24"/>
          <w:lang w:val="es-EC"/>
        </w:rPr>
        <w:t xml:space="preserve"> catorce</w:t>
      </w:r>
      <w:r w:rsidR="00D73656" w:rsidRPr="00086419">
        <w:rPr>
          <w:rFonts w:ascii="Times New Roman" w:hAnsi="Times New Roman" w:cs="Times New Roman"/>
          <w:bCs/>
          <w:spacing w:val="-2"/>
          <w:sz w:val="24"/>
          <w:szCs w:val="24"/>
          <w:lang w:val="es-EC"/>
        </w:rPr>
        <w:t xml:space="preserve"> universidades, por </w:t>
      </w:r>
      <w:r w:rsidR="00D73656">
        <w:rPr>
          <w:rFonts w:ascii="Times New Roman" w:hAnsi="Times New Roman" w:cs="Times New Roman"/>
          <w:bCs/>
          <w:spacing w:val="-2"/>
          <w:sz w:val="24"/>
          <w:szCs w:val="24"/>
          <w:lang w:val="es-EC"/>
        </w:rPr>
        <w:t>no cumplir los requisitos mínimos de</w:t>
      </w:r>
      <w:r w:rsidR="00D73656" w:rsidRPr="00086419">
        <w:rPr>
          <w:rFonts w:ascii="Times New Roman" w:hAnsi="Times New Roman" w:cs="Times New Roman"/>
          <w:bCs/>
          <w:spacing w:val="-2"/>
          <w:sz w:val="24"/>
          <w:szCs w:val="24"/>
          <w:lang w:val="es-EC"/>
        </w:rPr>
        <w:t xml:space="preserve"> calidad.</w:t>
      </w:r>
    </w:p>
    <w:p w:rsidR="00D73656" w:rsidRPr="00D73656" w:rsidRDefault="00D73656" w:rsidP="00CB5BC2">
      <w:pPr>
        <w:spacing w:after="0" w:line="360" w:lineRule="auto"/>
        <w:jc w:val="both"/>
        <w:rPr>
          <w:rFonts w:ascii="Times New Roman" w:hAnsi="Times New Roman" w:cs="Times New Roman"/>
          <w:bCs/>
          <w:spacing w:val="-2"/>
          <w:sz w:val="16"/>
          <w:szCs w:val="16"/>
          <w:lang w:val="es-EC"/>
        </w:rPr>
      </w:pPr>
    </w:p>
    <w:p w:rsidR="00096945" w:rsidRPr="00096945" w:rsidRDefault="00CB5BC2" w:rsidP="00096945">
      <w:pPr>
        <w:spacing w:after="0" w:line="360" w:lineRule="auto"/>
        <w:jc w:val="both"/>
        <w:rPr>
          <w:rFonts w:ascii="Times New Roman" w:hAnsi="Times New Roman" w:cs="Times New Roman"/>
          <w:sz w:val="24"/>
          <w:szCs w:val="24"/>
        </w:rPr>
      </w:pPr>
      <w:r>
        <w:rPr>
          <w:rFonts w:ascii="Times New Roman" w:hAnsi="Times New Roman" w:cs="Times New Roman"/>
          <w:bCs/>
          <w:spacing w:val="-2"/>
          <w:sz w:val="24"/>
          <w:szCs w:val="24"/>
          <w:lang w:val="es-EC"/>
        </w:rPr>
        <w:lastRenderedPageBreak/>
        <w:t>Sin embargo, al año y tres meses la UPEC se somete nuevamente a un proceso de evaluación, a partir de lo cual se ubica dentro de la categoría B, lo cual le brinda posibilidades, no solo de impartir docencia de pregrado, sino también se le autoriza a ofertar maestrías y programas de doctorados en colaboración con instituciones que se encuentran en la categoría A.</w:t>
      </w:r>
      <w:r w:rsidR="00096945" w:rsidRPr="00096945">
        <w:rPr>
          <w:rFonts w:ascii="Times New Roman" w:hAnsi="Times New Roman" w:cs="Times New Roman"/>
          <w:sz w:val="24"/>
          <w:szCs w:val="24"/>
        </w:rPr>
        <w:t xml:space="preserve"> En esta evaluación, se aplicó el método de “análisis estadístico directo”</w:t>
      </w:r>
      <w:r w:rsidR="00096945" w:rsidRPr="00096945">
        <w:rPr>
          <w:rStyle w:val="Refdenotaalpie"/>
          <w:rFonts w:ascii="Times New Roman" w:hAnsi="Times New Roman" w:cs="Times New Roman"/>
          <w:sz w:val="24"/>
          <w:szCs w:val="24"/>
        </w:rPr>
        <w:footnoteReference w:id="5"/>
      </w:r>
      <w:r w:rsidR="00096945" w:rsidRPr="00096945">
        <w:rPr>
          <w:rFonts w:ascii="Times New Roman" w:hAnsi="Times New Roman" w:cs="Times New Roman"/>
          <w:sz w:val="24"/>
          <w:szCs w:val="24"/>
        </w:rPr>
        <w:t xml:space="preserve"> utilizado para IES que solo ofertan carreras de grado, en la cual se alcanzó un promedio global mayor del 60% en el cumplimiento de los 44 indicadores cuantitativos y cualitativos utilizados. </w:t>
      </w:r>
    </w:p>
    <w:p w:rsidR="00CB5BC2" w:rsidRPr="00CB5BC2" w:rsidRDefault="00CB5BC2" w:rsidP="00CB5BC2">
      <w:pPr>
        <w:spacing w:after="0" w:line="360" w:lineRule="auto"/>
        <w:jc w:val="both"/>
        <w:rPr>
          <w:rFonts w:ascii="Times New Roman" w:hAnsi="Times New Roman" w:cs="Times New Roman"/>
          <w:bCs/>
          <w:spacing w:val="-2"/>
          <w:sz w:val="16"/>
          <w:szCs w:val="16"/>
          <w:lang w:val="es-EC"/>
        </w:rPr>
      </w:pPr>
    </w:p>
    <w:p w:rsidR="00D57F35" w:rsidRPr="00086419" w:rsidRDefault="002B6E32" w:rsidP="00814C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parte de un proceso lógico de perfeccionamiento del sistema de evaluación y acreditación, en la tercera ronda de implementación de estos procesos a las IES ya se dispuso de un </w:t>
      </w:r>
      <w:r w:rsidR="00945477" w:rsidRPr="00086419">
        <w:rPr>
          <w:rFonts w:ascii="Times New Roman" w:hAnsi="Times New Roman" w:cs="Times New Roman"/>
          <w:sz w:val="24"/>
          <w:szCs w:val="24"/>
        </w:rPr>
        <w:t>“</w:t>
      </w:r>
      <w:r>
        <w:rPr>
          <w:rFonts w:ascii="Times New Roman" w:hAnsi="Times New Roman" w:cs="Times New Roman"/>
          <w:sz w:val="24"/>
          <w:szCs w:val="24"/>
        </w:rPr>
        <w:t>m</w:t>
      </w:r>
      <w:r w:rsidR="00945477" w:rsidRPr="00086419">
        <w:rPr>
          <w:rFonts w:ascii="Times New Roman" w:hAnsi="Times New Roman" w:cs="Times New Roman"/>
          <w:sz w:val="24"/>
          <w:szCs w:val="24"/>
        </w:rPr>
        <w:t>odelo” de evaluación</w:t>
      </w:r>
      <w:r w:rsidR="00E379E0" w:rsidRPr="00086419">
        <w:rPr>
          <w:rFonts w:ascii="Times New Roman" w:hAnsi="Times New Roman" w:cs="Times New Roman"/>
          <w:sz w:val="24"/>
          <w:szCs w:val="24"/>
        </w:rPr>
        <w:t xml:space="preserve"> institucional</w:t>
      </w:r>
      <w:r w:rsidR="00945477" w:rsidRPr="00086419">
        <w:rPr>
          <w:rFonts w:ascii="Times New Roman" w:hAnsi="Times New Roman" w:cs="Times New Roman"/>
          <w:sz w:val="24"/>
          <w:szCs w:val="24"/>
        </w:rPr>
        <w:t xml:space="preserve"> con fines de acreditación</w:t>
      </w:r>
      <w:r w:rsidR="007B41D9" w:rsidRPr="00086419">
        <w:rPr>
          <w:rFonts w:ascii="Times New Roman" w:hAnsi="Times New Roman" w:cs="Times New Roman"/>
          <w:sz w:val="24"/>
          <w:szCs w:val="24"/>
        </w:rPr>
        <w:t>, con 44 indicadores</w:t>
      </w:r>
      <w:r>
        <w:rPr>
          <w:rFonts w:ascii="Times New Roman" w:hAnsi="Times New Roman" w:cs="Times New Roman"/>
          <w:sz w:val="24"/>
          <w:szCs w:val="24"/>
        </w:rPr>
        <w:t xml:space="preserve"> que fueron socializados previamente</w:t>
      </w:r>
      <w:r w:rsidR="009E6745" w:rsidRPr="00086419">
        <w:rPr>
          <w:rFonts w:ascii="Times New Roman" w:hAnsi="Times New Roman" w:cs="Times New Roman"/>
          <w:sz w:val="24"/>
          <w:szCs w:val="24"/>
        </w:rPr>
        <w:t xml:space="preserve">. Dicho modelo </w:t>
      </w:r>
      <w:r>
        <w:rPr>
          <w:rFonts w:ascii="Times New Roman" w:hAnsi="Times New Roman" w:cs="Times New Roman"/>
          <w:sz w:val="24"/>
          <w:szCs w:val="24"/>
        </w:rPr>
        <w:t xml:space="preserve">contenía </w:t>
      </w:r>
      <w:r w:rsidR="00945477" w:rsidRPr="00086419">
        <w:rPr>
          <w:rFonts w:ascii="Times New Roman" w:hAnsi="Times New Roman" w:cs="Times New Roman"/>
          <w:sz w:val="24"/>
          <w:szCs w:val="24"/>
        </w:rPr>
        <w:t>5 criterios</w:t>
      </w:r>
      <w:r>
        <w:rPr>
          <w:rFonts w:ascii="Times New Roman" w:hAnsi="Times New Roman" w:cs="Times New Roman"/>
          <w:sz w:val="24"/>
          <w:szCs w:val="24"/>
        </w:rPr>
        <w:t xml:space="preserve"> generales</w:t>
      </w:r>
      <w:r w:rsidR="00945477" w:rsidRPr="00086419">
        <w:rPr>
          <w:rFonts w:ascii="Times New Roman" w:hAnsi="Times New Roman" w:cs="Times New Roman"/>
          <w:sz w:val="24"/>
          <w:szCs w:val="24"/>
        </w:rPr>
        <w:t xml:space="preserve">: academia, eficiencia académica, investigación, organización e infraestructura; y </w:t>
      </w:r>
      <w:r w:rsidR="00706B62" w:rsidRPr="00086419">
        <w:rPr>
          <w:rFonts w:ascii="Times New Roman" w:hAnsi="Times New Roman" w:cs="Times New Roman"/>
          <w:sz w:val="24"/>
          <w:szCs w:val="24"/>
        </w:rPr>
        <w:t xml:space="preserve">asociados a estos criterios estaban definidos </w:t>
      </w:r>
      <w:r w:rsidR="004A315D" w:rsidRPr="00086419">
        <w:rPr>
          <w:rFonts w:ascii="Times New Roman" w:hAnsi="Times New Roman" w:cs="Times New Roman"/>
          <w:sz w:val="24"/>
          <w:szCs w:val="24"/>
        </w:rPr>
        <w:t xml:space="preserve">los </w:t>
      </w:r>
      <w:r w:rsidR="009E6745" w:rsidRPr="00086419">
        <w:rPr>
          <w:rFonts w:ascii="Times New Roman" w:hAnsi="Times New Roman" w:cs="Times New Roman"/>
          <w:sz w:val="24"/>
          <w:szCs w:val="24"/>
        </w:rPr>
        <w:t>indicadores. Entre los más significativos se encuentran los de</w:t>
      </w:r>
      <w:r w:rsidR="00945477" w:rsidRPr="00086419">
        <w:rPr>
          <w:rFonts w:ascii="Times New Roman" w:hAnsi="Times New Roman" w:cs="Times New Roman"/>
          <w:sz w:val="24"/>
          <w:szCs w:val="24"/>
        </w:rPr>
        <w:t xml:space="preserve">: admisión a estudios de pregrado, calidad de </w:t>
      </w:r>
      <w:r>
        <w:rPr>
          <w:rFonts w:ascii="Times New Roman" w:hAnsi="Times New Roman" w:cs="Times New Roman"/>
          <w:sz w:val="24"/>
          <w:szCs w:val="24"/>
        </w:rPr>
        <w:t xml:space="preserve">las </w:t>
      </w:r>
      <w:r w:rsidR="00945477" w:rsidRPr="00086419">
        <w:rPr>
          <w:rFonts w:ascii="Times New Roman" w:hAnsi="Times New Roman" w:cs="Times New Roman"/>
          <w:sz w:val="24"/>
          <w:szCs w:val="24"/>
        </w:rPr>
        <w:t xml:space="preserve">aulas, </w:t>
      </w:r>
      <w:r w:rsidR="001D2D9C">
        <w:rPr>
          <w:rFonts w:ascii="Times New Roman" w:hAnsi="Times New Roman" w:cs="Times New Roman"/>
          <w:sz w:val="24"/>
          <w:szCs w:val="24"/>
        </w:rPr>
        <w:t>disponibilidad</w:t>
      </w:r>
      <w:r>
        <w:rPr>
          <w:rFonts w:ascii="Times New Roman" w:hAnsi="Times New Roman" w:cs="Times New Roman"/>
          <w:sz w:val="24"/>
          <w:szCs w:val="24"/>
        </w:rPr>
        <w:t xml:space="preserve"> de </w:t>
      </w:r>
      <w:r w:rsidR="00945477" w:rsidRPr="00086419">
        <w:rPr>
          <w:rFonts w:ascii="Times New Roman" w:hAnsi="Times New Roman" w:cs="Times New Roman"/>
          <w:sz w:val="24"/>
          <w:szCs w:val="24"/>
        </w:rPr>
        <w:t xml:space="preserve">puestos de trabajo para docentes y espacios de bienestar, conectividad, docentes tiempo completo, </w:t>
      </w:r>
      <w:r>
        <w:rPr>
          <w:rFonts w:ascii="Times New Roman" w:hAnsi="Times New Roman" w:cs="Times New Roman"/>
          <w:sz w:val="24"/>
          <w:szCs w:val="24"/>
        </w:rPr>
        <w:t>cobertura</w:t>
      </w:r>
      <w:r w:rsidR="00945477" w:rsidRPr="00086419">
        <w:rPr>
          <w:rFonts w:ascii="Times New Roman" w:hAnsi="Times New Roman" w:cs="Times New Roman"/>
          <w:sz w:val="24"/>
          <w:szCs w:val="24"/>
        </w:rPr>
        <w:t xml:space="preserve"> biblio</w:t>
      </w:r>
      <w:r>
        <w:rPr>
          <w:rFonts w:ascii="Times New Roman" w:hAnsi="Times New Roman" w:cs="Times New Roman"/>
          <w:sz w:val="24"/>
          <w:szCs w:val="24"/>
        </w:rPr>
        <w:t>gráfica</w:t>
      </w:r>
      <w:r w:rsidR="00945477" w:rsidRPr="00086419">
        <w:rPr>
          <w:rFonts w:ascii="Times New Roman" w:hAnsi="Times New Roman" w:cs="Times New Roman"/>
          <w:sz w:val="24"/>
          <w:szCs w:val="24"/>
        </w:rPr>
        <w:t xml:space="preserve">, publicaciones </w:t>
      </w:r>
      <w:r>
        <w:rPr>
          <w:rFonts w:ascii="Times New Roman" w:hAnsi="Times New Roman" w:cs="Times New Roman"/>
          <w:sz w:val="24"/>
          <w:szCs w:val="24"/>
        </w:rPr>
        <w:t>en bases de datos indexadas</w:t>
      </w:r>
      <w:r w:rsidR="00945477" w:rsidRPr="00086419">
        <w:rPr>
          <w:rFonts w:ascii="Times New Roman" w:hAnsi="Times New Roman" w:cs="Times New Roman"/>
          <w:sz w:val="24"/>
          <w:szCs w:val="24"/>
        </w:rPr>
        <w:t>, remuneración a la planta docente, transparencia financiera, rendición anual de cuentas, escalafón, entre otros.</w:t>
      </w:r>
    </w:p>
    <w:p w:rsidR="00CF54D8" w:rsidRPr="00684B5B" w:rsidRDefault="00CF54D8" w:rsidP="00814CA9">
      <w:pPr>
        <w:autoSpaceDE w:val="0"/>
        <w:autoSpaceDN w:val="0"/>
        <w:adjustRightInd w:val="0"/>
        <w:spacing w:after="0" w:line="360" w:lineRule="auto"/>
        <w:jc w:val="both"/>
        <w:rPr>
          <w:rFonts w:ascii="Times New Roman" w:hAnsi="Times New Roman" w:cs="Times New Roman"/>
          <w:sz w:val="16"/>
          <w:szCs w:val="16"/>
        </w:rPr>
      </w:pPr>
    </w:p>
    <w:p w:rsidR="00337D57" w:rsidRDefault="00096945" w:rsidP="00CA40D0">
      <w:pPr>
        <w:pStyle w:val="Default"/>
        <w:spacing w:line="360" w:lineRule="auto"/>
        <w:jc w:val="both"/>
        <w:rPr>
          <w:rFonts w:ascii="Times New Roman" w:hAnsi="Times New Roman" w:cs="Times New Roman"/>
        </w:rPr>
      </w:pPr>
      <w:r>
        <w:rPr>
          <w:rFonts w:ascii="Times New Roman" w:hAnsi="Times New Roman" w:cs="Times New Roman"/>
        </w:rPr>
        <w:t xml:space="preserve">A partir de los resultados alcanzados por la UPEC en el desarrollo de estos procesos de evaluación y acreditación, el reto fundamental que enfrenta la institución es alcanzar la </w:t>
      </w:r>
      <w:r w:rsidR="00C50CA3" w:rsidRPr="00086419">
        <w:rPr>
          <w:rFonts w:ascii="Times New Roman" w:hAnsi="Times New Roman" w:cs="Times New Roman"/>
        </w:rPr>
        <w:t xml:space="preserve"> categoría A</w:t>
      </w:r>
      <w:r>
        <w:rPr>
          <w:rFonts w:ascii="Times New Roman" w:hAnsi="Times New Roman" w:cs="Times New Roman"/>
        </w:rPr>
        <w:t>, que la valora como u</w:t>
      </w:r>
      <w:r w:rsidR="00337D57">
        <w:rPr>
          <w:rFonts w:ascii="Times New Roman" w:hAnsi="Times New Roman" w:cs="Times New Roman"/>
        </w:rPr>
        <w:t>na institución de docencia e investigación</w:t>
      </w:r>
      <w:r w:rsidR="00337D57" w:rsidRPr="00086419">
        <w:rPr>
          <w:rStyle w:val="Refdenotaalpie"/>
          <w:rFonts w:ascii="Times New Roman" w:hAnsi="Times New Roman" w:cs="Times New Roman"/>
        </w:rPr>
        <w:footnoteReference w:id="6"/>
      </w:r>
      <w:r w:rsidR="00C50CA3" w:rsidRPr="00086419">
        <w:rPr>
          <w:rFonts w:ascii="Times New Roman" w:hAnsi="Times New Roman" w:cs="Times New Roman"/>
        </w:rPr>
        <w:t xml:space="preserve">, </w:t>
      </w:r>
      <w:r w:rsidR="0095228C" w:rsidRPr="00086419">
        <w:rPr>
          <w:rFonts w:ascii="Times New Roman" w:hAnsi="Times New Roman" w:cs="Times New Roman"/>
        </w:rPr>
        <w:t xml:space="preserve">además de </w:t>
      </w:r>
      <w:r>
        <w:rPr>
          <w:rFonts w:ascii="Times New Roman" w:hAnsi="Times New Roman" w:cs="Times New Roman"/>
        </w:rPr>
        <w:t>convertirse en una</w:t>
      </w:r>
      <w:r w:rsidR="00C50CA3" w:rsidRPr="00086419">
        <w:rPr>
          <w:rFonts w:ascii="Times New Roman" w:hAnsi="Times New Roman" w:cs="Times New Roman"/>
        </w:rPr>
        <w:t xml:space="preserve"> </w:t>
      </w:r>
      <w:r w:rsidR="000D5E90" w:rsidRPr="00086419">
        <w:rPr>
          <w:rFonts w:ascii="Times New Roman" w:hAnsi="Times New Roman" w:cs="Times New Roman"/>
        </w:rPr>
        <w:t>U</w:t>
      </w:r>
      <w:r w:rsidR="009740BE" w:rsidRPr="00086419">
        <w:rPr>
          <w:rFonts w:ascii="Times New Roman" w:hAnsi="Times New Roman" w:cs="Times New Roman"/>
        </w:rPr>
        <w:t>niversidad Binacional de F</w:t>
      </w:r>
      <w:r w:rsidR="00C50CA3" w:rsidRPr="00086419">
        <w:rPr>
          <w:rFonts w:ascii="Times New Roman" w:hAnsi="Times New Roman" w:cs="Times New Roman"/>
        </w:rPr>
        <w:t>rontera</w:t>
      </w:r>
      <w:r>
        <w:rPr>
          <w:rFonts w:ascii="Times New Roman" w:hAnsi="Times New Roman" w:cs="Times New Roman"/>
        </w:rPr>
        <w:t>, por su cercanía a Colombia</w:t>
      </w:r>
      <w:r w:rsidR="00D37028" w:rsidRPr="00086419">
        <w:rPr>
          <w:rFonts w:ascii="Times New Roman" w:hAnsi="Times New Roman" w:cs="Times New Roman"/>
        </w:rPr>
        <w:t xml:space="preserve">. </w:t>
      </w:r>
    </w:p>
    <w:p w:rsidR="00337D57" w:rsidRPr="00337D57" w:rsidRDefault="00337D57" w:rsidP="00CA40D0">
      <w:pPr>
        <w:pStyle w:val="Default"/>
        <w:spacing w:line="360" w:lineRule="auto"/>
        <w:jc w:val="both"/>
        <w:rPr>
          <w:rFonts w:ascii="Times New Roman" w:hAnsi="Times New Roman" w:cs="Times New Roman"/>
          <w:sz w:val="16"/>
          <w:szCs w:val="16"/>
        </w:rPr>
      </w:pPr>
    </w:p>
    <w:p w:rsidR="00337D57" w:rsidRDefault="00337D57" w:rsidP="00CA40D0">
      <w:pPr>
        <w:pStyle w:val="Default"/>
        <w:spacing w:line="360" w:lineRule="auto"/>
        <w:jc w:val="both"/>
        <w:rPr>
          <w:rFonts w:ascii="Times New Roman" w:hAnsi="Times New Roman" w:cs="Times New Roman"/>
        </w:rPr>
      </w:pPr>
      <w:r>
        <w:rPr>
          <w:rFonts w:ascii="Times New Roman" w:hAnsi="Times New Roman" w:cs="Times New Roman"/>
        </w:rPr>
        <w:t xml:space="preserve">Otro de los aspectos a desarrollar se enmarcan en el área de posgrado, para lo cual se ha priorizado el diseño de programas de </w:t>
      </w:r>
      <w:r w:rsidR="00D37028" w:rsidRPr="00086419">
        <w:rPr>
          <w:rFonts w:ascii="Times New Roman" w:hAnsi="Times New Roman" w:cs="Times New Roman"/>
        </w:rPr>
        <w:t xml:space="preserve">maestrías en las </w:t>
      </w:r>
      <w:r>
        <w:rPr>
          <w:rFonts w:ascii="Times New Roman" w:hAnsi="Times New Roman" w:cs="Times New Roman"/>
        </w:rPr>
        <w:t>ramas</w:t>
      </w:r>
      <w:r w:rsidR="00D37028" w:rsidRPr="00086419">
        <w:rPr>
          <w:rFonts w:ascii="Times New Roman" w:hAnsi="Times New Roman" w:cs="Times New Roman"/>
        </w:rPr>
        <w:t xml:space="preserve"> de </w:t>
      </w:r>
      <w:r>
        <w:rPr>
          <w:rFonts w:ascii="Times New Roman" w:hAnsi="Times New Roman" w:cs="Times New Roman"/>
        </w:rPr>
        <w:t>Agronomía y F</w:t>
      </w:r>
      <w:r w:rsidR="00D37028" w:rsidRPr="00086419">
        <w:rPr>
          <w:rFonts w:ascii="Times New Roman" w:hAnsi="Times New Roman" w:cs="Times New Roman"/>
        </w:rPr>
        <w:t>inanzas</w:t>
      </w:r>
      <w:r w:rsidR="00FD3306" w:rsidRPr="00086419">
        <w:rPr>
          <w:rFonts w:ascii="Times New Roman" w:hAnsi="Times New Roman" w:cs="Times New Roman"/>
        </w:rPr>
        <w:t>. Se analizan estrategias para la implementación del modelo de gestión por resultados. P</w:t>
      </w:r>
      <w:r w:rsidR="009A768D" w:rsidRPr="00086419">
        <w:rPr>
          <w:rFonts w:ascii="Times New Roman" w:hAnsi="Times New Roman" w:cs="Times New Roman"/>
        </w:rPr>
        <w:t>or otra parte</w:t>
      </w:r>
      <w:r>
        <w:rPr>
          <w:rFonts w:ascii="Times New Roman" w:hAnsi="Times New Roman" w:cs="Times New Roman"/>
        </w:rPr>
        <w:t>,</w:t>
      </w:r>
      <w:r w:rsidR="0095228C" w:rsidRPr="00086419">
        <w:rPr>
          <w:rFonts w:ascii="Times New Roman" w:hAnsi="Times New Roman" w:cs="Times New Roman"/>
        </w:rPr>
        <w:t xml:space="preserve"> </w:t>
      </w:r>
      <w:r w:rsidR="00CA0D2D" w:rsidRPr="00086419">
        <w:rPr>
          <w:rFonts w:ascii="Times New Roman" w:hAnsi="Times New Roman" w:cs="Times New Roman"/>
        </w:rPr>
        <w:t>s</w:t>
      </w:r>
      <w:r w:rsidR="00FB103A" w:rsidRPr="00086419">
        <w:rPr>
          <w:rFonts w:ascii="Times New Roman" w:hAnsi="Times New Roman" w:cs="Times New Roman"/>
        </w:rPr>
        <w:t xml:space="preserve">e busca que el porcentaje de docentes a tiempo completo sea </w:t>
      </w:r>
      <w:r>
        <w:rPr>
          <w:rFonts w:ascii="Times New Roman" w:hAnsi="Times New Roman" w:cs="Times New Roman"/>
        </w:rPr>
        <w:t xml:space="preserve">superior al </w:t>
      </w:r>
      <w:r w:rsidR="00FB103A" w:rsidRPr="00086419">
        <w:rPr>
          <w:rFonts w:ascii="Times New Roman" w:hAnsi="Times New Roman" w:cs="Times New Roman"/>
        </w:rPr>
        <w:t>60%</w:t>
      </w:r>
      <w:r>
        <w:rPr>
          <w:rFonts w:ascii="Times New Roman" w:hAnsi="Times New Roman" w:cs="Times New Roman"/>
        </w:rPr>
        <w:t xml:space="preserve"> y que el</w:t>
      </w:r>
      <w:r w:rsidR="00FB103A" w:rsidRPr="00086419">
        <w:rPr>
          <w:rFonts w:ascii="Times New Roman" w:hAnsi="Times New Roman" w:cs="Times New Roman"/>
        </w:rPr>
        <w:t xml:space="preserve"> promedio de la masa salarial se acerque a </w:t>
      </w:r>
      <w:r>
        <w:rPr>
          <w:rFonts w:ascii="Times New Roman" w:hAnsi="Times New Roman" w:cs="Times New Roman"/>
        </w:rPr>
        <w:t xml:space="preserve">los </w:t>
      </w:r>
      <w:r w:rsidR="00FB103A" w:rsidRPr="00086419">
        <w:rPr>
          <w:rFonts w:ascii="Times New Roman" w:hAnsi="Times New Roman" w:cs="Times New Roman"/>
        </w:rPr>
        <w:t xml:space="preserve">3000 dólares americanos. </w:t>
      </w:r>
    </w:p>
    <w:p w:rsidR="00337D57" w:rsidRPr="00337D57" w:rsidRDefault="00337D57" w:rsidP="00CA40D0">
      <w:pPr>
        <w:pStyle w:val="Default"/>
        <w:spacing w:line="360" w:lineRule="auto"/>
        <w:jc w:val="both"/>
        <w:rPr>
          <w:rFonts w:ascii="Times New Roman" w:hAnsi="Times New Roman" w:cs="Times New Roman"/>
          <w:sz w:val="16"/>
          <w:szCs w:val="16"/>
        </w:rPr>
      </w:pPr>
    </w:p>
    <w:p w:rsidR="00E23A82" w:rsidRPr="00086419" w:rsidRDefault="00337D57" w:rsidP="0036379C">
      <w:pPr>
        <w:pStyle w:val="Default"/>
        <w:spacing w:line="360" w:lineRule="auto"/>
        <w:jc w:val="both"/>
        <w:rPr>
          <w:rFonts w:ascii="Times New Roman" w:hAnsi="Times New Roman" w:cs="Times New Roman"/>
        </w:rPr>
      </w:pPr>
      <w:r>
        <w:rPr>
          <w:rFonts w:ascii="Times New Roman" w:hAnsi="Times New Roman" w:cs="Times New Roman"/>
        </w:rPr>
        <w:t>Asimismo, se valora la necesidad de incrementar la tasa</w:t>
      </w:r>
      <w:r w:rsidR="00E23A82" w:rsidRPr="00086419">
        <w:rPr>
          <w:rFonts w:ascii="Times New Roman" w:hAnsi="Times New Roman" w:cs="Times New Roman"/>
        </w:rPr>
        <w:t xml:space="preserve"> de retención inicial en </w:t>
      </w:r>
      <w:r>
        <w:rPr>
          <w:rFonts w:ascii="Times New Roman" w:hAnsi="Times New Roman" w:cs="Times New Roman"/>
        </w:rPr>
        <w:t xml:space="preserve">el </w:t>
      </w:r>
      <w:r w:rsidR="00E23A82" w:rsidRPr="00086419">
        <w:rPr>
          <w:rFonts w:ascii="Times New Roman" w:hAnsi="Times New Roman" w:cs="Times New Roman"/>
        </w:rPr>
        <w:t xml:space="preserve">pregrado </w:t>
      </w:r>
      <w:r>
        <w:rPr>
          <w:rFonts w:ascii="Times New Roman" w:hAnsi="Times New Roman" w:cs="Times New Roman"/>
        </w:rPr>
        <w:t xml:space="preserve">por encima del </w:t>
      </w:r>
      <w:r w:rsidR="00E23A82" w:rsidRPr="00086419">
        <w:rPr>
          <w:rFonts w:ascii="Times New Roman" w:hAnsi="Times New Roman" w:cs="Times New Roman"/>
        </w:rPr>
        <w:t>75%</w:t>
      </w:r>
      <w:r>
        <w:rPr>
          <w:rFonts w:ascii="Times New Roman" w:hAnsi="Times New Roman" w:cs="Times New Roman"/>
        </w:rPr>
        <w:t>, y la de titulación de los estudiantes, superior al</w:t>
      </w:r>
      <w:r w:rsidR="009A768D" w:rsidRPr="00086419">
        <w:rPr>
          <w:rFonts w:ascii="Times New Roman" w:hAnsi="Times New Roman" w:cs="Times New Roman"/>
        </w:rPr>
        <w:t xml:space="preserve"> 45</w:t>
      </w:r>
      <w:r w:rsidR="00E23A82" w:rsidRPr="00086419">
        <w:rPr>
          <w:rFonts w:ascii="Times New Roman" w:hAnsi="Times New Roman" w:cs="Times New Roman"/>
        </w:rPr>
        <w:t xml:space="preserve">%. </w:t>
      </w:r>
      <w:r>
        <w:rPr>
          <w:rFonts w:ascii="Times New Roman" w:hAnsi="Times New Roman" w:cs="Times New Roman"/>
        </w:rPr>
        <w:t xml:space="preserve">Se trabaja también por lograr la </w:t>
      </w:r>
      <w:r w:rsidR="00E23A82" w:rsidRPr="00086419">
        <w:rPr>
          <w:rFonts w:ascii="Times New Roman" w:hAnsi="Times New Roman" w:cs="Times New Roman"/>
        </w:rPr>
        <w:t>equidad</w:t>
      </w:r>
      <w:r w:rsidR="00CA0D2D" w:rsidRPr="00086419">
        <w:rPr>
          <w:rFonts w:ascii="Times New Roman" w:hAnsi="Times New Roman" w:cs="Times New Roman"/>
        </w:rPr>
        <w:t xml:space="preserve"> de género</w:t>
      </w:r>
      <w:r w:rsidR="00E23A82" w:rsidRPr="00086419">
        <w:rPr>
          <w:rFonts w:ascii="Times New Roman" w:hAnsi="Times New Roman" w:cs="Times New Roman"/>
        </w:rPr>
        <w:t xml:space="preserve"> en los puestos directivos</w:t>
      </w:r>
      <w:r>
        <w:rPr>
          <w:rFonts w:ascii="Times New Roman" w:hAnsi="Times New Roman" w:cs="Times New Roman"/>
        </w:rPr>
        <w:t xml:space="preserve"> y que l</w:t>
      </w:r>
      <w:r w:rsidR="00E23A82" w:rsidRPr="00086419">
        <w:rPr>
          <w:rFonts w:ascii="Times New Roman" w:hAnsi="Times New Roman" w:cs="Times New Roman"/>
        </w:rPr>
        <w:t xml:space="preserve">os artículos científicos </w:t>
      </w:r>
      <w:r>
        <w:rPr>
          <w:rFonts w:ascii="Times New Roman" w:hAnsi="Times New Roman" w:cs="Times New Roman"/>
        </w:rPr>
        <w:t xml:space="preserve">que se elaboren logren </w:t>
      </w:r>
      <w:r w:rsidR="00E23A82" w:rsidRPr="00086419">
        <w:rPr>
          <w:rFonts w:ascii="Times New Roman" w:hAnsi="Times New Roman" w:cs="Times New Roman"/>
        </w:rPr>
        <w:t>publi</w:t>
      </w:r>
      <w:r>
        <w:rPr>
          <w:rFonts w:ascii="Times New Roman" w:hAnsi="Times New Roman" w:cs="Times New Roman"/>
        </w:rPr>
        <w:t>carse</w:t>
      </w:r>
      <w:r w:rsidR="00E23A82" w:rsidRPr="00086419">
        <w:rPr>
          <w:rFonts w:ascii="Times New Roman" w:hAnsi="Times New Roman" w:cs="Times New Roman"/>
        </w:rPr>
        <w:t xml:space="preserve"> en revistas que figuran en base</w:t>
      </w:r>
      <w:r>
        <w:rPr>
          <w:rFonts w:ascii="Times New Roman" w:hAnsi="Times New Roman" w:cs="Times New Roman"/>
        </w:rPr>
        <w:t>s</w:t>
      </w:r>
      <w:r w:rsidR="00E23A82" w:rsidRPr="00086419">
        <w:rPr>
          <w:rFonts w:ascii="Times New Roman" w:hAnsi="Times New Roman" w:cs="Times New Roman"/>
        </w:rPr>
        <w:t xml:space="preserve"> de datos </w:t>
      </w:r>
      <w:r>
        <w:rPr>
          <w:rFonts w:ascii="Times New Roman" w:hAnsi="Times New Roman" w:cs="Times New Roman"/>
        </w:rPr>
        <w:t>prestigiosas como</w:t>
      </w:r>
      <w:r w:rsidR="00E23A82" w:rsidRPr="00086419">
        <w:rPr>
          <w:rFonts w:ascii="Times New Roman" w:hAnsi="Times New Roman" w:cs="Times New Roman"/>
        </w:rPr>
        <w:t xml:space="preserve"> Scopus, ISI Web of Knowledge.</w:t>
      </w:r>
    </w:p>
    <w:p w:rsidR="00B0369C" w:rsidRPr="0036379C" w:rsidRDefault="00B0369C" w:rsidP="00CA40D0">
      <w:pPr>
        <w:pStyle w:val="Default"/>
        <w:spacing w:line="360" w:lineRule="auto"/>
        <w:jc w:val="both"/>
        <w:rPr>
          <w:rFonts w:ascii="Times New Roman" w:hAnsi="Times New Roman" w:cs="Times New Roman"/>
          <w:sz w:val="16"/>
          <w:szCs w:val="16"/>
        </w:rPr>
      </w:pPr>
    </w:p>
    <w:p w:rsidR="00EC1745" w:rsidRDefault="00AC2F17" w:rsidP="00086419">
      <w:pPr>
        <w:spacing w:after="0" w:line="360" w:lineRule="auto"/>
        <w:ind w:left="284" w:hanging="284"/>
        <w:jc w:val="both"/>
        <w:rPr>
          <w:rFonts w:ascii="Times New Roman" w:hAnsi="Times New Roman" w:cs="Times New Roman"/>
          <w:b/>
          <w:sz w:val="24"/>
          <w:szCs w:val="24"/>
        </w:rPr>
      </w:pPr>
      <w:r w:rsidRPr="00086419">
        <w:rPr>
          <w:rFonts w:ascii="Times New Roman" w:hAnsi="Times New Roman" w:cs="Times New Roman"/>
          <w:b/>
          <w:sz w:val="24"/>
          <w:szCs w:val="24"/>
        </w:rPr>
        <w:t xml:space="preserve">Conclusiones </w:t>
      </w:r>
    </w:p>
    <w:p w:rsidR="0036379C" w:rsidRPr="0036379C" w:rsidRDefault="0036379C" w:rsidP="00086419">
      <w:pPr>
        <w:spacing w:after="0" w:line="360" w:lineRule="auto"/>
        <w:ind w:left="284" w:hanging="284"/>
        <w:jc w:val="both"/>
        <w:rPr>
          <w:rFonts w:ascii="Times New Roman" w:hAnsi="Times New Roman" w:cs="Times New Roman"/>
          <w:b/>
          <w:color w:val="FF0000"/>
          <w:sz w:val="16"/>
          <w:szCs w:val="16"/>
        </w:rPr>
      </w:pPr>
    </w:p>
    <w:p w:rsidR="0036379C" w:rsidRPr="006F7470" w:rsidRDefault="0036379C" w:rsidP="0036379C">
      <w:pPr>
        <w:spacing w:after="0" w:line="360" w:lineRule="auto"/>
        <w:jc w:val="both"/>
        <w:rPr>
          <w:rFonts w:ascii="Times New Roman" w:hAnsi="Times New Roman" w:cs="Times New Roman"/>
          <w:sz w:val="24"/>
          <w:szCs w:val="24"/>
        </w:rPr>
      </w:pPr>
      <w:r w:rsidRPr="006F7470">
        <w:rPr>
          <w:rFonts w:ascii="Times New Roman" w:hAnsi="Times New Roman" w:cs="Times New Roman"/>
          <w:sz w:val="24"/>
          <w:szCs w:val="24"/>
        </w:rPr>
        <w:t>Las inestabilidades, contradicciones y cambios acelerados en todos los órdenes de la vida humana, plantean a las IES un conjunto de retos, que las conducen a formular nuevas políticas que refuercen el cumplimiento de su misión en la sociedad.</w:t>
      </w:r>
    </w:p>
    <w:p w:rsidR="0036379C" w:rsidRPr="006F7470" w:rsidRDefault="0036379C" w:rsidP="0036379C">
      <w:pPr>
        <w:spacing w:after="0" w:line="360" w:lineRule="auto"/>
        <w:jc w:val="both"/>
        <w:rPr>
          <w:rFonts w:ascii="Times New Roman" w:hAnsi="Times New Roman" w:cs="Times New Roman"/>
          <w:sz w:val="16"/>
          <w:szCs w:val="16"/>
        </w:rPr>
      </w:pPr>
    </w:p>
    <w:p w:rsidR="0036379C" w:rsidRPr="006F7470" w:rsidRDefault="0036379C" w:rsidP="0036379C">
      <w:pPr>
        <w:spacing w:after="0" w:line="360" w:lineRule="auto"/>
        <w:jc w:val="both"/>
        <w:rPr>
          <w:rFonts w:ascii="Times New Roman" w:hAnsi="Times New Roman" w:cs="Times New Roman"/>
          <w:sz w:val="24"/>
          <w:szCs w:val="24"/>
        </w:rPr>
      </w:pPr>
      <w:r w:rsidRPr="006F7470">
        <w:rPr>
          <w:rFonts w:ascii="Times New Roman" w:hAnsi="Times New Roman" w:cs="Times New Roman"/>
          <w:sz w:val="24"/>
          <w:szCs w:val="24"/>
        </w:rPr>
        <w:t>En general, el cumplimiento de la razón de ser de las IES está relacionado con el concepto de la calidad, destacándose la importancia de la “gestión de la calidad” y en particular la evaluación como uno de los procesos destinados al estudio y análisis y mejoramiento continuo de las funciones sustantivas de la universidad.</w:t>
      </w:r>
    </w:p>
    <w:p w:rsidR="0036379C" w:rsidRPr="003A06E5" w:rsidRDefault="0036379C" w:rsidP="0036379C">
      <w:pPr>
        <w:spacing w:after="0" w:line="360" w:lineRule="auto"/>
        <w:jc w:val="both"/>
        <w:rPr>
          <w:rFonts w:ascii="Times New Roman" w:hAnsi="Times New Roman" w:cs="Times New Roman"/>
          <w:sz w:val="16"/>
          <w:szCs w:val="16"/>
        </w:rPr>
      </w:pPr>
    </w:p>
    <w:p w:rsidR="0036379C" w:rsidRPr="006F7470" w:rsidRDefault="0036379C" w:rsidP="0036379C">
      <w:pPr>
        <w:spacing w:after="0" w:line="360" w:lineRule="auto"/>
        <w:jc w:val="both"/>
        <w:rPr>
          <w:rFonts w:ascii="Times New Roman" w:hAnsi="Times New Roman" w:cs="Times New Roman"/>
          <w:sz w:val="24"/>
          <w:szCs w:val="24"/>
        </w:rPr>
      </w:pPr>
      <w:r w:rsidRPr="006F7470">
        <w:rPr>
          <w:rFonts w:ascii="Times New Roman" w:hAnsi="Times New Roman" w:cs="Times New Roman"/>
          <w:sz w:val="24"/>
          <w:szCs w:val="24"/>
        </w:rPr>
        <w:t>En los últimos años el Ecuador ha sido protagonista de un conjunto de profundas transformaciones en el ámbito de la educación superior, las cuales han tenido como objetivo principal corroborar la calidad de sus Instituciones de Educación Superior, en el afán de que las mismas puedan dar respuesta a los ser</w:t>
      </w:r>
      <w:r w:rsidR="003A06E5">
        <w:rPr>
          <w:rFonts w:ascii="Times New Roman" w:hAnsi="Times New Roman" w:cs="Times New Roman"/>
          <w:sz w:val="24"/>
          <w:szCs w:val="24"/>
        </w:rPr>
        <w:t xml:space="preserve">ios problemas existentes en las </w:t>
      </w:r>
      <w:r w:rsidRPr="006F7470">
        <w:rPr>
          <w:rFonts w:ascii="Times New Roman" w:hAnsi="Times New Roman" w:cs="Times New Roman"/>
          <w:sz w:val="24"/>
          <w:szCs w:val="24"/>
        </w:rPr>
        <w:t>diferentes esferas de la sociedad.</w:t>
      </w:r>
    </w:p>
    <w:p w:rsidR="0036379C" w:rsidRPr="006F7470" w:rsidRDefault="0036379C" w:rsidP="0036379C">
      <w:pPr>
        <w:spacing w:after="0" w:line="360" w:lineRule="auto"/>
        <w:jc w:val="both"/>
        <w:rPr>
          <w:rFonts w:ascii="Times New Roman" w:hAnsi="Times New Roman" w:cs="Times New Roman"/>
          <w:sz w:val="16"/>
          <w:szCs w:val="16"/>
        </w:rPr>
      </w:pPr>
    </w:p>
    <w:p w:rsidR="00A77F96" w:rsidRPr="006F7470" w:rsidRDefault="00A77F96" w:rsidP="0036379C">
      <w:pPr>
        <w:spacing w:after="0" w:line="360" w:lineRule="auto"/>
        <w:jc w:val="both"/>
        <w:rPr>
          <w:rFonts w:ascii="Times New Roman" w:hAnsi="Times New Roman" w:cs="Times New Roman"/>
          <w:sz w:val="24"/>
          <w:szCs w:val="24"/>
        </w:rPr>
      </w:pPr>
      <w:r w:rsidRPr="006F7470">
        <w:rPr>
          <w:rFonts w:ascii="Times New Roman" w:hAnsi="Times New Roman" w:cs="Times New Roman"/>
          <w:sz w:val="24"/>
          <w:szCs w:val="24"/>
        </w:rPr>
        <w:t>En este ámbito, los diferentes procesos de evaluación y acreditación institucional desarrollados a las IES ecuatorianas han puesto en evidencia la aplicación de modelos y metodologías que se han ido perfeccionando progresivamente, amparados en los diferentes mecanismos regulatorios que orientan el mejoramiento integral de la calidad universitaria.</w:t>
      </w:r>
    </w:p>
    <w:p w:rsidR="0036379C" w:rsidRPr="006F7470" w:rsidRDefault="0036379C" w:rsidP="0036379C">
      <w:pPr>
        <w:spacing w:after="0" w:line="360" w:lineRule="auto"/>
        <w:jc w:val="both"/>
        <w:rPr>
          <w:rFonts w:ascii="Times New Roman" w:hAnsi="Times New Roman" w:cs="Times New Roman"/>
          <w:sz w:val="16"/>
          <w:szCs w:val="16"/>
        </w:rPr>
      </w:pPr>
    </w:p>
    <w:p w:rsidR="00A77F96" w:rsidRPr="006F7470" w:rsidRDefault="00A77F96" w:rsidP="0036379C">
      <w:pPr>
        <w:spacing w:after="0" w:line="360" w:lineRule="auto"/>
        <w:jc w:val="both"/>
        <w:rPr>
          <w:rFonts w:ascii="Times New Roman" w:hAnsi="Times New Roman" w:cs="Times New Roman"/>
          <w:sz w:val="24"/>
          <w:szCs w:val="24"/>
        </w:rPr>
      </w:pPr>
      <w:r w:rsidRPr="006F7470">
        <w:rPr>
          <w:rFonts w:ascii="Times New Roman" w:hAnsi="Times New Roman" w:cs="Times New Roman"/>
          <w:sz w:val="24"/>
          <w:szCs w:val="24"/>
        </w:rPr>
        <w:t xml:space="preserve">La UPEC, a pesar de constituir una IES de pocos años de creación, luego de haber atravesado por tres procesos de evaluación y acreditación, ya se ubica en la categoría B y trabaja arduamente por transitar hacia el escaño superior (la categoría A). Para ello se ha propuesto intensificar esfuerzos en la implementación de acciones conducentes a elevar </w:t>
      </w:r>
      <w:r w:rsidRPr="006F7470">
        <w:rPr>
          <w:rFonts w:ascii="Times New Roman" w:hAnsi="Times New Roman" w:cs="Times New Roman"/>
          <w:sz w:val="24"/>
          <w:szCs w:val="24"/>
        </w:rPr>
        <w:lastRenderedPageBreak/>
        <w:t xml:space="preserve">continuamente la calidad de los procesos que desarrolla, brindando además atención especial a la superación y desarrollo del talento humano. </w:t>
      </w:r>
    </w:p>
    <w:p w:rsidR="00CA40D0" w:rsidRPr="006F7470" w:rsidRDefault="00CA40D0" w:rsidP="00086419">
      <w:pPr>
        <w:spacing w:after="0" w:line="360" w:lineRule="auto"/>
        <w:ind w:left="284" w:hanging="284"/>
        <w:jc w:val="both"/>
        <w:rPr>
          <w:rFonts w:ascii="Times New Roman" w:hAnsi="Times New Roman" w:cs="Times New Roman"/>
          <w:b/>
          <w:sz w:val="16"/>
          <w:szCs w:val="16"/>
        </w:rPr>
      </w:pPr>
    </w:p>
    <w:p w:rsidR="00EC1745" w:rsidRPr="00086419" w:rsidRDefault="00EC1745" w:rsidP="00086419">
      <w:pPr>
        <w:spacing w:after="0" w:line="360" w:lineRule="auto"/>
        <w:ind w:left="284" w:hanging="284"/>
        <w:jc w:val="both"/>
        <w:rPr>
          <w:rFonts w:ascii="Times New Roman" w:hAnsi="Times New Roman" w:cs="Times New Roman"/>
          <w:b/>
          <w:sz w:val="24"/>
          <w:szCs w:val="24"/>
        </w:rPr>
      </w:pPr>
      <w:r w:rsidRPr="00086419">
        <w:rPr>
          <w:rFonts w:ascii="Times New Roman" w:hAnsi="Times New Roman" w:cs="Times New Roman"/>
          <w:b/>
          <w:sz w:val="24"/>
          <w:szCs w:val="24"/>
        </w:rPr>
        <w:t>Referencias bibliográficas</w:t>
      </w:r>
    </w:p>
    <w:p w:rsidR="00CA40D0" w:rsidRPr="00CA40D0" w:rsidRDefault="00CA40D0" w:rsidP="00086419">
      <w:pPr>
        <w:spacing w:after="0" w:line="360" w:lineRule="auto"/>
        <w:ind w:left="284" w:hanging="284"/>
        <w:jc w:val="both"/>
        <w:rPr>
          <w:rFonts w:ascii="Times New Roman" w:hAnsi="Times New Roman" w:cs="Times New Roman"/>
          <w:sz w:val="16"/>
          <w:szCs w:val="16"/>
        </w:rPr>
      </w:pPr>
    </w:p>
    <w:p w:rsidR="005C46F9" w:rsidRPr="00FB3945" w:rsidRDefault="005C46F9" w:rsidP="005C46F9">
      <w:pPr>
        <w:pStyle w:val="Lista"/>
        <w:spacing w:after="0" w:line="360" w:lineRule="auto"/>
        <w:ind w:left="567" w:hanging="567"/>
        <w:jc w:val="both"/>
        <w:rPr>
          <w:rFonts w:ascii="Times New Roman" w:hAnsi="Times New Roman" w:cs="Times New Roman"/>
          <w:sz w:val="24"/>
          <w:szCs w:val="24"/>
          <w:lang w:eastAsia="es-ES"/>
        </w:rPr>
      </w:pPr>
      <w:r w:rsidRPr="00FB3945">
        <w:rPr>
          <w:rFonts w:ascii="Times New Roman" w:hAnsi="Times New Roman" w:cs="Times New Roman"/>
          <w:sz w:val="24"/>
          <w:szCs w:val="24"/>
          <w:lang w:eastAsia="es-ES"/>
        </w:rPr>
        <w:t>Almuiñas Rivero, JL.</w:t>
      </w:r>
      <w:r w:rsidR="008E24E4">
        <w:rPr>
          <w:rFonts w:ascii="Times New Roman" w:hAnsi="Times New Roman" w:cs="Times New Roman"/>
          <w:sz w:val="24"/>
          <w:szCs w:val="24"/>
          <w:lang w:eastAsia="es-ES"/>
        </w:rPr>
        <w:t>,</w:t>
      </w:r>
      <w:r w:rsidRPr="00FB3945">
        <w:rPr>
          <w:rFonts w:ascii="Times New Roman" w:hAnsi="Times New Roman" w:cs="Times New Roman"/>
          <w:sz w:val="24"/>
          <w:szCs w:val="24"/>
          <w:lang w:eastAsia="es-ES"/>
        </w:rPr>
        <w:t xml:space="preserve"> Galarza López, J. (2014). La dirección estratégica y su contribución al mejoramiento de la calidad en las Instituciones de Educación Superior. </w:t>
      </w:r>
      <w:r w:rsidRPr="00FB3945">
        <w:rPr>
          <w:rFonts w:ascii="Times New Roman" w:hAnsi="Times New Roman" w:cs="Times New Roman"/>
          <w:i/>
          <w:sz w:val="24"/>
          <w:szCs w:val="24"/>
        </w:rPr>
        <w:t>Dirección estratégica y calidad en la educación superior: potencialidades para su desarrollo.</w:t>
      </w:r>
      <w:r w:rsidRPr="00FB3945">
        <w:rPr>
          <w:rFonts w:ascii="Times New Roman" w:hAnsi="Times New Roman" w:cs="Times New Roman"/>
          <w:sz w:val="24"/>
          <w:szCs w:val="24"/>
        </w:rPr>
        <w:t xml:space="preserve"> Universidad Juárez del Estado de Durango, Facultad de Economía, Contaduría y Administración, México, octubre, 2014, Editorial UJED, ISBN: 978-607-503-155-2.</w:t>
      </w:r>
      <w:r w:rsidRPr="00FB3945">
        <w:rPr>
          <w:rFonts w:ascii="Times New Roman" w:eastAsia="Calibri" w:hAnsi="Times New Roman" w:cs="Times New Roman"/>
          <w:bCs/>
          <w:sz w:val="24"/>
          <w:szCs w:val="24"/>
          <w:lang w:val="es-EC"/>
        </w:rPr>
        <w:t xml:space="preserve"> 61.</w:t>
      </w:r>
    </w:p>
    <w:p w:rsidR="005C46F9" w:rsidRPr="00FB3945" w:rsidRDefault="005C46F9" w:rsidP="005C46F9">
      <w:pPr>
        <w:pStyle w:val="Lista"/>
        <w:spacing w:after="0" w:line="360" w:lineRule="auto"/>
        <w:ind w:left="567" w:hanging="567"/>
        <w:jc w:val="both"/>
        <w:rPr>
          <w:rFonts w:ascii="Times New Roman" w:hAnsi="Times New Roman" w:cs="Times New Roman"/>
          <w:sz w:val="24"/>
          <w:szCs w:val="24"/>
        </w:rPr>
      </w:pPr>
      <w:r w:rsidRPr="00FB3945">
        <w:rPr>
          <w:rFonts w:ascii="Times New Roman" w:hAnsi="Times New Roman" w:cs="Times New Roman"/>
          <w:sz w:val="24"/>
          <w:szCs w:val="24"/>
        </w:rPr>
        <w:t>CRES</w:t>
      </w:r>
      <w:r w:rsidR="008E24E4">
        <w:rPr>
          <w:rFonts w:ascii="Times New Roman" w:hAnsi="Times New Roman" w:cs="Times New Roman"/>
          <w:sz w:val="24"/>
          <w:szCs w:val="24"/>
        </w:rPr>
        <w:t>.</w:t>
      </w:r>
      <w:r w:rsidRPr="00FB3945">
        <w:rPr>
          <w:rFonts w:ascii="Times New Roman" w:hAnsi="Times New Roman" w:cs="Times New Roman"/>
          <w:sz w:val="24"/>
          <w:szCs w:val="24"/>
        </w:rPr>
        <w:t xml:space="preserve"> (2008). Declaración de la Conferencia Regional de Educación Superior en América</w:t>
      </w:r>
    </w:p>
    <w:p w:rsidR="005C46F9" w:rsidRPr="00FB3945" w:rsidRDefault="005C46F9" w:rsidP="005C46F9">
      <w:pPr>
        <w:pStyle w:val="Lista"/>
        <w:spacing w:after="0" w:line="360" w:lineRule="auto"/>
        <w:jc w:val="both"/>
        <w:rPr>
          <w:rFonts w:ascii="Times New Roman" w:hAnsi="Times New Roman" w:cs="Times New Roman"/>
          <w:sz w:val="24"/>
          <w:szCs w:val="24"/>
        </w:rPr>
      </w:pPr>
      <w:r w:rsidRPr="00FB3945">
        <w:rPr>
          <w:rFonts w:ascii="Times New Roman" w:hAnsi="Times New Roman" w:cs="Times New Roman"/>
          <w:sz w:val="24"/>
          <w:szCs w:val="24"/>
        </w:rPr>
        <w:t xml:space="preserve">         Latina y el Caribe</w:t>
      </w:r>
      <w:r w:rsidR="0077676F" w:rsidRPr="00FB3945">
        <w:rPr>
          <w:rFonts w:ascii="Times New Roman" w:hAnsi="Times New Roman" w:cs="Times New Roman"/>
          <w:sz w:val="24"/>
          <w:szCs w:val="24"/>
        </w:rPr>
        <w:t>.</w:t>
      </w:r>
      <w:r w:rsidRPr="00FB3945">
        <w:rPr>
          <w:rFonts w:ascii="Times New Roman" w:hAnsi="Times New Roman" w:cs="Times New Roman"/>
          <w:sz w:val="24"/>
          <w:szCs w:val="24"/>
        </w:rPr>
        <w:t xml:space="preserve"> 1,</w:t>
      </w:r>
      <w:r w:rsidR="0077676F" w:rsidRPr="00FB3945">
        <w:rPr>
          <w:rFonts w:ascii="Times New Roman" w:hAnsi="Times New Roman" w:cs="Times New Roman"/>
          <w:sz w:val="24"/>
          <w:szCs w:val="24"/>
        </w:rPr>
        <w:t xml:space="preserve"> </w:t>
      </w:r>
      <w:r w:rsidRPr="00FB3945">
        <w:rPr>
          <w:rFonts w:ascii="Times New Roman" w:hAnsi="Times New Roman" w:cs="Times New Roman"/>
          <w:sz w:val="24"/>
          <w:szCs w:val="24"/>
        </w:rPr>
        <w:t>2,</w:t>
      </w:r>
      <w:r w:rsidR="0077676F" w:rsidRPr="00FB3945">
        <w:rPr>
          <w:rFonts w:ascii="Times New Roman" w:hAnsi="Times New Roman" w:cs="Times New Roman"/>
          <w:sz w:val="24"/>
          <w:szCs w:val="24"/>
        </w:rPr>
        <w:t xml:space="preserve"> </w:t>
      </w:r>
      <w:r w:rsidRPr="00FB3945">
        <w:rPr>
          <w:rFonts w:ascii="Times New Roman" w:hAnsi="Times New Roman" w:cs="Times New Roman"/>
          <w:sz w:val="24"/>
          <w:szCs w:val="24"/>
        </w:rPr>
        <w:t>9.</w:t>
      </w:r>
    </w:p>
    <w:p w:rsidR="004D6E57" w:rsidRPr="00FB3945" w:rsidRDefault="004D6E57" w:rsidP="00A65EC9">
      <w:pPr>
        <w:pStyle w:val="Lista"/>
        <w:spacing w:after="0" w:line="360" w:lineRule="auto"/>
        <w:ind w:left="567" w:hanging="567"/>
        <w:jc w:val="both"/>
        <w:rPr>
          <w:rFonts w:ascii="Times New Roman" w:eastAsia="Calibri" w:hAnsi="Times New Roman" w:cs="Times New Roman"/>
          <w:bCs/>
          <w:sz w:val="24"/>
          <w:szCs w:val="24"/>
          <w:lang w:val="es-EC"/>
        </w:rPr>
      </w:pPr>
      <w:r w:rsidRPr="00FB3945">
        <w:rPr>
          <w:rFonts w:ascii="Times New Roman" w:hAnsi="Times New Roman" w:cs="Times New Roman"/>
          <w:sz w:val="24"/>
          <w:szCs w:val="24"/>
        </w:rPr>
        <w:t xml:space="preserve">Días Sobrino, J. (2008). Calidad, pertinencia y responsabilidad social de la universidad   latinoamericana y caribeña. En A. L. Gazzola y A. Didriksson (Eds.). </w:t>
      </w:r>
      <w:r w:rsidRPr="00FB3945">
        <w:rPr>
          <w:rFonts w:ascii="Times New Roman" w:hAnsi="Times New Roman" w:cs="Times New Roman"/>
          <w:i/>
          <w:iCs/>
          <w:sz w:val="24"/>
          <w:szCs w:val="24"/>
        </w:rPr>
        <w:t>Tendencias de la Educación Superior en América Latina y el Caribe</w:t>
      </w:r>
      <w:r w:rsidRPr="00FB3945">
        <w:rPr>
          <w:rFonts w:ascii="Times New Roman" w:hAnsi="Times New Roman" w:cs="Times New Roman"/>
          <w:sz w:val="24"/>
          <w:szCs w:val="24"/>
        </w:rPr>
        <w:t>. Caracas: IESALC-UNESCO</w:t>
      </w:r>
      <w:r w:rsidRPr="00FB3945">
        <w:rPr>
          <w:rFonts w:ascii="Times New Roman" w:eastAsia="Calibri" w:hAnsi="Times New Roman" w:cs="Times New Roman"/>
          <w:bCs/>
          <w:sz w:val="24"/>
          <w:szCs w:val="24"/>
          <w:lang w:val="es-EC"/>
        </w:rPr>
        <w:t>.</w:t>
      </w:r>
      <w:r w:rsidR="00FB3945" w:rsidRPr="00FB3945">
        <w:rPr>
          <w:rFonts w:ascii="Times New Roman" w:eastAsia="Calibri" w:hAnsi="Times New Roman" w:cs="Times New Roman"/>
          <w:bCs/>
          <w:sz w:val="24"/>
          <w:szCs w:val="24"/>
          <w:lang w:val="es-EC"/>
        </w:rPr>
        <w:t xml:space="preserve"> </w:t>
      </w:r>
      <w:r w:rsidRPr="00FB3945">
        <w:rPr>
          <w:rFonts w:ascii="Times New Roman" w:eastAsia="Calibri" w:hAnsi="Times New Roman" w:cs="Times New Roman"/>
          <w:bCs/>
          <w:sz w:val="24"/>
          <w:szCs w:val="24"/>
          <w:lang w:val="es-EC"/>
        </w:rPr>
        <w:t>61.</w:t>
      </w:r>
    </w:p>
    <w:p w:rsidR="00697E56" w:rsidRPr="00FB3945" w:rsidRDefault="004A0641" w:rsidP="00A65EC9">
      <w:pPr>
        <w:pStyle w:val="HTMLconformatoprevio"/>
        <w:tabs>
          <w:tab w:val="clear" w:pos="916"/>
          <w:tab w:val="left" w:pos="284"/>
        </w:tabs>
        <w:spacing w:line="360" w:lineRule="auto"/>
        <w:ind w:left="567" w:hanging="567"/>
        <w:jc w:val="both"/>
        <w:rPr>
          <w:rFonts w:ascii="Times New Roman" w:hAnsi="Times New Roman"/>
          <w:i/>
          <w:sz w:val="24"/>
          <w:szCs w:val="24"/>
        </w:rPr>
      </w:pPr>
      <w:r w:rsidRPr="00FB3945">
        <w:rPr>
          <w:rFonts w:ascii="Times New Roman" w:hAnsi="Times New Roman"/>
          <w:sz w:val="24"/>
          <w:szCs w:val="24"/>
          <w:lang w:eastAsia="es-EC"/>
        </w:rPr>
        <w:t>Galarza López, J., Almuiñas Rivero, JL. (2014). Calidad del</w:t>
      </w:r>
      <w:r w:rsidRPr="00FB3945">
        <w:rPr>
          <w:rFonts w:ascii="Times New Roman" w:hAnsi="Times New Roman"/>
          <w:sz w:val="24"/>
          <w:szCs w:val="24"/>
        </w:rPr>
        <w:t xml:space="preserve"> proceso de planificación estratégica y gestión de riesgos en las Instituciones de Educación Superior.</w:t>
      </w:r>
      <w:r w:rsidRPr="00FB3945">
        <w:rPr>
          <w:rFonts w:ascii="Times New Roman" w:hAnsi="Times New Roman"/>
          <w:b/>
          <w:sz w:val="24"/>
          <w:szCs w:val="24"/>
        </w:rPr>
        <w:t xml:space="preserve"> </w:t>
      </w:r>
      <w:r w:rsidR="00697E56" w:rsidRPr="00FB3945">
        <w:rPr>
          <w:rFonts w:ascii="Times New Roman" w:hAnsi="Times New Roman"/>
          <w:i/>
          <w:sz w:val="24"/>
          <w:szCs w:val="24"/>
        </w:rPr>
        <w:t>Dirección estratégica y calidad en la educación superior: potencialidades para su desarrollo.</w:t>
      </w:r>
      <w:r w:rsidR="00697E56" w:rsidRPr="00FB3945">
        <w:rPr>
          <w:rFonts w:ascii="Times New Roman" w:hAnsi="Times New Roman"/>
          <w:sz w:val="24"/>
          <w:szCs w:val="24"/>
        </w:rPr>
        <w:t xml:space="preserve"> Universidad Juárez del Estado de Durango, Facultad de Economía, Contaduría y Administración, México, octubre, 2014, Editorial UJED, ISBN: 978-607-503-155-2.  119</w:t>
      </w:r>
      <w:r w:rsidR="0077676F" w:rsidRPr="00FB3945">
        <w:rPr>
          <w:rFonts w:ascii="Times New Roman" w:hAnsi="Times New Roman"/>
          <w:sz w:val="24"/>
          <w:szCs w:val="24"/>
        </w:rPr>
        <w:t>.</w:t>
      </w:r>
    </w:p>
    <w:p w:rsidR="00CF3759" w:rsidRPr="00FB3945" w:rsidRDefault="00CF3759" w:rsidP="00A65EC9">
      <w:pPr>
        <w:pStyle w:val="HTMLconformatoprevio"/>
        <w:tabs>
          <w:tab w:val="clear" w:pos="916"/>
          <w:tab w:val="left" w:pos="284"/>
        </w:tabs>
        <w:spacing w:line="360" w:lineRule="auto"/>
        <w:ind w:left="567" w:hanging="567"/>
        <w:jc w:val="both"/>
        <w:rPr>
          <w:rFonts w:ascii="Times New Roman" w:hAnsi="Times New Roman"/>
          <w:sz w:val="24"/>
          <w:szCs w:val="24"/>
          <w:lang w:eastAsia="es-ES"/>
        </w:rPr>
      </w:pPr>
      <w:r w:rsidRPr="00FB3945">
        <w:rPr>
          <w:rFonts w:ascii="Times New Roman" w:hAnsi="Times New Roman"/>
          <w:sz w:val="24"/>
          <w:szCs w:val="24"/>
        </w:rPr>
        <w:t xml:space="preserve">Gómez Castanedo, S. (2014). </w:t>
      </w:r>
      <w:r w:rsidRPr="00FB3945">
        <w:rPr>
          <w:rFonts w:ascii="Times New Roman" w:hAnsi="Times New Roman"/>
          <w:bCs/>
          <w:sz w:val="24"/>
          <w:szCs w:val="24"/>
        </w:rPr>
        <w:t>Calidad y dirección estratégica en las Instituciones de Educación Superior: la implementación, fase olvidada.</w:t>
      </w:r>
      <w:r w:rsidRPr="00FB3945">
        <w:rPr>
          <w:rFonts w:ascii="Times New Roman" w:hAnsi="Times New Roman"/>
          <w:sz w:val="24"/>
          <w:szCs w:val="24"/>
          <w:lang w:eastAsia="es-ES"/>
        </w:rPr>
        <w:t xml:space="preserve"> </w:t>
      </w:r>
      <w:r w:rsidRPr="00FB3945">
        <w:rPr>
          <w:rFonts w:ascii="Times New Roman" w:hAnsi="Times New Roman"/>
          <w:i/>
          <w:sz w:val="24"/>
          <w:szCs w:val="24"/>
          <w:lang w:eastAsia="es-ES"/>
        </w:rPr>
        <w:t xml:space="preserve">Dirección estratégica y calidad en la  educación superior. </w:t>
      </w:r>
      <w:r w:rsidR="00697E56" w:rsidRPr="00FB3945">
        <w:rPr>
          <w:rFonts w:ascii="Times New Roman" w:hAnsi="Times New Roman"/>
          <w:i/>
          <w:sz w:val="24"/>
          <w:szCs w:val="24"/>
        </w:rPr>
        <w:t xml:space="preserve">Dirección estratégica y calidad en la educación superior: potencialidades para su desarrollo. </w:t>
      </w:r>
      <w:r w:rsidR="00697E56" w:rsidRPr="00FB3945">
        <w:rPr>
          <w:rFonts w:ascii="Times New Roman" w:hAnsi="Times New Roman"/>
          <w:sz w:val="24"/>
          <w:szCs w:val="24"/>
        </w:rPr>
        <w:t xml:space="preserve">Universidad Juárez del Estado de Durango, Facultad de Economía, Contaduría y Administración, México, octubre, 2014, Editorial UJED, ISBN: 978-607-503-155-2. </w:t>
      </w:r>
      <w:r w:rsidRPr="00FB3945">
        <w:rPr>
          <w:rFonts w:ascii="Times New Roman" w:hAnsi="Times New Roman"/>
          <w:sz w:val="24"/>
          <w:szCs w:val="24"/>
          <w:lang w:eastAsia="es-ES"/>
        </w:rPr>
        <w:t>71.</w:t>
      </w:r>
    </w:p>
    <w:p w:rsidR="005C46F9" w:rsidRPr="00FB3945" w:rsidRDefault="005C46F9" w:rsidP="00000EA4">
      <w:pPr>
        <w:spacing w:after="0" w:line="360" w:lineRule="auto"/>
        <w:ind w:left="567" w:hanging="567"/>
        <w:jc w:val="both"/>
        <w:rPr>
          <w:rFonts w:ascii="Times New Roman" w:hAnsi="Times New Roman" w:cs="Times New Roman"/>
          <w:bCs/>
          <w:sz w:val="24"/>
          <w:szCs w:val="24"/>
        </w:rPr>
      </w:pPr>
      <w:r w:rsidRPr="00FB3945">
        <w:rPr>
          <w:rFonts w:ascii="Times New Roman" w:hAnsi="Times New Roman" w:cs="Times New Roman"/>
          <w:sz w:val="24"/>
          <w:szCs w:val="24"/>
          <w:lang w:eastAsia="es-ES"/>
        </w:rPr>
        <w:t>Lamarra Fernández, N. y Aiello M</w:t>
      </w:r>
      <w:r w:rsidR="0077676F" w:rsidRPr="00FB3945">
        <w:rPr>
          <w:rFonts w:ascii="Times New Roman" w:hAnsi="Times New Roman" w:cs="Times New Roman"/>
          <w:sz w:val="24"/>
          <w:szCs w:val="24"/>
          <w:lang w:eastAsia="es-ES"/>
        </w:rPr>
        <w:t>.</w:t>
      </w:r>
      <w:r w:rsidRPr="00FB3945">
        <w:rPr>
          <w:rFonts w:ascii="Times New Roman" w:hAnsi="Times New Roman" w:cs="Times New Roman"/>
          <w:sz w:val="24"/>
          <w:szCs w:val="24"/>
          <w:lang w:eastAsia="es-ES"/>
        </w:rPr>
        <w:t xml:space="preserve"> (2014). </w:t>
      </w:r>
      <w:r w:rsidRPr="00FB3945">
        <w:rPr>
          <w:rFonts w:ascii="Times New Roman" w:hAnsi="Times New Roman" w:cs="Times New Roman"/>
          <w:bCs/>
          <w:sz w:val="24"/>
          <w:szCs w:val="24"/>
        </w:rPr>
        <w:t>La evaluación universitaria en Argentina en  el marco de América Latina. Situación y desafíos en relación al aseguramiento de la calidad</w:t>
      </w:r>
      <w:r w:rsidRPr="00FB3945">
        <w:rPr>
          <w:rFonts w:ascii="Times New Roman" w:hAnsi="Times New Roman" w:cs="Times New Roman"/>
          <w:sz w:val="24"/>
          <w:szCs w:val="24"/>
        </w:rPr>
        <w:t>. 62.</w:t>
      </w:r>
    </w:p>
    <w:p w:rsidR="005C46F9" w:rsidRPr="00FB3945" w:rsidRDefault="005C46F9" w:rsidP="005C46F9">
      <w:pPr>
        <w:spacing w:after="0" w:line="360" w:lineRule="auto"/>
        <w:ind w:left="567" w:hanging="567"/>
        <w:jc w:val="both"/>
        <w:rPr>
          <w:rFonts w:ascii="Times New Roman" w:hAnsi="Times New Roman" w:cs="Times New Roman"/>
          <w:sz w:val="24"/>
          <w:szCs w:val="24"/>
        </w:rPr>
      </w:pPr>
      <w:r w:rsidRPr="00FB3945">
        <w:rPr>
          <w:rFonts w:ascii="Times New Roman" w:hAnsi="Times New Roman" w:cs="Times New Roman"/>
          <w:sz w:val="24"/>
          <w:szCs w:val="24"/>
        </w:rPr>
        <w:lastRenderedPageBreak/>
        <w:t>LOES</w:t>
      </w:r>
      <w:r w:rsidR="008E24E4">
        <w:rPr>
          <w:rFonts w:ascii="Times New Roman" w:hAnsi="Times New Roman" w:cs="Times New Roman"/>
          <w:sz w:val="24"/>
          <w:szCs w:val="24"/>
        </w:rPr>
        <w:t>.</w:t>
      </w:r>
      <w:r w:rsidRPr="00FB3945">
        <w:rPr>
          <w:rFonts w:ascii="Times New Roman" w:hAnsi="Times New Roman" w:cs="Times New Roman"/>
          <w:sz w:val="24"/>
          <w:szCs w:val="24"/>
        </w:rPr>
        <w:t xml:space="preserve"> (2010). Ley Orgánica de Educación Superior, </w:t>
      </w:r>
      <w:r w:rsidR="0077676F" w:rsidRPr="00FB3945">
        <w:rPr>
          <w:rFonts w:ascii="Times New Roman" w:hAnsi="Times New Roman" w:cs="Times New Roman"/>
          <w:sz w:val="24"/>
          <w:szCs w:val="24"/>
        </w:rPr>
        <w:t xml:space="preserve">Ecuador. </w:t>
      </w:r>
      <w:r w:rsidRPr="00FB3945">
        <w:rPr>
          <w:rFonts w:ascii="Times New Roman" w:hAnsi="Times New Roman" w:cs="Times New Roman"/>
          <w:sz w:val="24"/>
          <w:szCs w:val="24"/>
        </w:rPr>
        <w:t>Artículos 5</w:t>
      </w:r>
      <w:r w:rsidR="0077676F" w:rsidRPr="00FB3945">
        <w:rPr>
          <w:rFonts w:ascii="Times New Roman" w:hAnsi="Times New Roman" w:cs="Times New Roman"/>
          <w:sz w:val="24"/>
          <w:szCs w:val="24"/>
        </w:rPr>
        <w:t xml:space="preserve"> a</w:t>
      </w:r>
      <w:r w:rsidRPr="00FB3945">
        <w:rPr>
          <w:rFonts w:ascii="Times New Roman" w:hAnsi="Times New Roman" w:cs="Times New Roman"/>
          <w:sz w:val="24"/>
          <w:szCs w:val="24"/>
        </w:rPr>
        <w:t xml:space="preserve">l 93. </w:t>
      </w:r>
      <w:r w:rsidRPr="00FB3945">
        <w:rPr>
          <w:rFonts w:ascii="Times New Roman" w:hAnsi="Times New Roman" w:cs="Times New Roman"/>
          <w:spacing w:val="1"/>
          <w:sz w:val="24"/>
          <w:szCs w:val="24"/>
          <w:lang w:val="es-EC"/>
        </w:rPr>
        <w:t xml:space="preserve">Transitoria Tercera. </w:t>
      </w:r>
      <w:r w:rsidR="00E86D17">
        <w:rPr>
          <w:rFonts w:ascii="Times New Roman" w:hAnsi="Times New Roman" w:cs="Times New Roman"/>
          <w:spacing w:val="1"/>
          <w:sz w:val="24"/>
          <w:szCs w:val="24"/>
          <w:lang w:val="es-EC"/>
        </w:rPr>
        <w:t>3, 32.</w:t>
      </w:r>
    </w:p>
    <w:p w:rsidR="005C46F9" w:rsidRPr="00FB3945" w:rsidRDefault="005C46F9" w:rsidP="00000EA4">
      <w:pPr>
        <w:pStyle w:val="Lista"/>
        <w:spacing w:after="0" w:line="360" w:lineRule="auto"/>
        <w:ind w:left="567" w:hanging="567"/>
        <w:jc w:val="both"/>
        <w:rPr>
          <w:rFonts w:ascii="Times New Roman" w:eastAsia="Calibri" w:hAnsi="Times New Roman" w:cs="Times New Roman"/>
          <w:sz w:val="24"/>
          <w:szCs w:val="24"/>
          <w:lang w:val="es-EC"/>
        </w:rPr>
      </w:pPr>
      <w:r w:rsidRPr="00FB3945">
        <w:rPr>
          <w:rFonts w:ascii="Times New Roman" w:eastAsia="Calibri" w:hAnsi="Times New Roman" w:cs="Times New Roman"/>
          <w:sz w:val="24"/>
          <w:szCs w:val="24"/>
          <w:lang w:val="es-EC"/>
        </w:rPr>
        <w:t>RIACES</w:t>
      </w:r>
      <w:r w:rsidR="008E24E4">
        <w:rPr>
          <w:rFonts w:ascii="Times New Roman" w:eastAsia="Calibri" w:hAnsi="Times New Roman" w:cs="Times New Roman"/>
          <w:sz w:val="24"/>
          <w:szCs w:val="24"/>
          <w:lang w:val="es-EC"/>
        </w:rPr>
        <w:t>.</w:t>
      </w:r>
      <w:r w:rsidRPr="00FB3945">
        <w:rPr>
          <w:rFonts w:ascii="Times New Roman" w:eastAsia="Calibri" w:hAnsi="Times New Roman" w:cs="Times New Roman"/>
          <w:sz w:val="24"/>
          <w:szCs w:val="24"/>
          <w:lang w:val="es-EC"/>
        </w:rPr>
        <w:t xml:space="preserve"> (2013). Red Iberoamericana de Acreditación de la Calidad de la Educación </w:t>
      </w:r>
      <w:r w:rsidR="0077676F" w:rsidRPr="00FB3945">
        <w:rPr>
          <w:rFonts w:ascii="Times New Roman" w:eastAsia="Calibri" w:hAnsi="Times New Roman" w:cs="Times New Roman"/>
          <w:sz w:val="24"/>
          <w:szCs w:val="24"/>
          <w:lang w:val="es-EC"/>
        </w:rPr>
        <w:t>Superior</w:t>
      </w:r>
      <w:r w:rsidRPr="00FB3945">
        <w:rPr>
          <w:rFonts w:ascii="Times New Roman" w:eastAsia="Calibri" w:hAnsi="Times New Roman" w:cs="Times New Roman"/>
          <w:sz w:val="24"/>
          <w:szCs w:val="24"/>
          <w:lang w:val="es-EC"/>
        </w:rPr>
        <w:t>.</w:t>
      </w:r>
      <w:r w:rsidR="0077676F" w:rsidRPr="00FB3945">
        <w:rPr>
          <w:rFonts w:ascii="Times New Roman" w:eastAsia="Calibri" w:hAnsi="Times New Roman" w:cs="Times New Roman"/>
          <w:sz w:val="24"/>
          <w:szCs w:val="24"/>
          <w:lang w:val="es-EC"/>
        </w:rPr>
        <w:t xml:space="preserve"> </w:t>
      </w:r>
      <w:r w:rsidRPr="00FB3945">
        <w:rPr>
          <w:rFonts w:ascii="Times New Roman" w:eastAsia="Calibri" w:hAnsi="Times New Roman" w:cs="Times New Roman"/>
          <w:sz w:val="24"/>
          <w:szCs w:val="24"/>
          <w:lang w:val="es-EC"/>
        </w:rPr>
        <w:t>26.</w:t>
      </w:r>
    </w:p>
    <w:p w:rsidR="005C46F9" w:rsidRPr="00FB3945" w:rsidRDefault="005C46F9" w:rsidP="005C46F9">
      <w:pPr>
        <w:pStyle w:val="Lista"/>
        <w:spacing w:after="0" w:line="360" w:lineRule="auto"/>
        <w:ind w:left="567" w:hanging="567"/>
        <w:jc w:val="both"/>
        <w:rPr>
          <w:rFonts w:ascii="Times New Roman" w:hAnsi="Times New Roman" w:cs="Times New Roman"/>
          <w:sz w:val="24"/>
          <w:szCs w:val="24"/>
        </w:rPr>
      </w:pPr>
      <w:r w:rsidRPr="00FB3945">
        <w:rPr>
          <w:rFonts w:ascii="Times New Roman" w:hAnsi="Times New Roman" w:cs="Times New Roman"/>
          <w:bCs/>
          <w:sz w:val="24"/>
          <w:szCs w:val="24"/>
        </w:rPr>
        <w:t>Spínola, M. (2014). Modelo para la autoevaluación institucional del Instituto Superior Politécnico de Kwanza Sul, República de Angola. Tesis presentada en opción al grado científico de Doct</w:t>
      </w:r>
      <w:r w:rsidR="0077676F" w:rsidRPr="00FB3945">
        <w:rPr>
          <w:rFonts w:ascii="Times New Roman" w:hAnsi="Times New Roman" w:cs="Times New Roman"/>
          <w:bCs/>
          <w:sz w:val="24"/>
          <w:szCs w:val="24"/>
        </w:rPr>
        <w:t>or en Ciencias de la Educación</w:t>
      </w:r>
      <w:r w:rsidRPr="00FB3945">
        <w:rPr>
          <w:rFonts w:ascii="Times New Roman" w:hAnsi="Times New Roman" w:cs="Times New Roman"/>
          <w:sz w:val="24"/>
          <w:szCs w:val="24"/>
        </w:rPr>
        <w:t>. 36.</w:t>
      </w:r>
    </w:p>
    <w:p w:rsidR="00760767" w:rsidRPr="00FB3945" w:rsidRDefault="00760767" w:rsidP="00FB3945">
      <w:pPr>
        <w:spacing w:after="0" w:line="360" w:lineRule="auto"/>
        <w:ind w:left="567" w:hanging="567"/>
        <w:jc w:val="both"/>
        <w:rPr>
          <w:rFonts w:ascii="Times New Roman" w:hAnsi="Times New Roman" w:cs="Times New Roman"/>
          <w:sz w:val="24"/>
          <w:szCs w:val="24"/>
        </w:rPr>
      </w:pPr>
      <w:r w:rsidRPr="00FB3945">
        <w:rPr>
          <w:rFonts w:ascii="Times New Roman" w:eastAsia="Calibri" w:hAnsi="Times New Roman" w:cs="Times New Roman"/>
          <w:bCs/>
          <w:sz w:val="24"/>
          <w:szCs w:val="24"/>
          <w:lang w:val="es-EC"/>
        </w:rPr>
        <w:t>UNESCO</w:t>
      </w:r>
      <w:r w:rsidR="008E24E4">
        <w:rPr>
          <w:rFonts w:ascii="Times New Roman" w:eastAsia="Calibri" w:hAnsi="Times New Roman" w:cs="Times New Roman"/>
          <w:bCs/>
          <w:sz w:val="24"/>
          <w:szCs w:val="24"/>
          <w:lang w:val="es-EC"/>
        </w:rPr>
        <w:t>.</w:t>
      </w:r>
      <w:r w:rsidRPr="00FB3945">
        <w:rPr>
          <w:rFonts w:ascii="Times New Roman" w:eastAsia="Calibri" w:hAnsi="Times New Roman" w:cs="Times New Roman"/>
          <w:bCs/>
          <w:sz w:val="24"/>
          <w:szCs w:val="24"/>
          <w:lang w:val="es-EC"/>
        </w:rPr>
        <w:t xml:space="preserve"> </w:t>
      </w:r>
      <w:r w:rsidR="008E24E4">
        <w:rPr>
          <w:rFonts w:ascii="Times New Roman" w:eastAsia="Calibri" w:hAnsi="Times New Roman" w:cs="Times New Roman"/>
          <w:bCs/>
          <w:sz w:val="24"/>
          <w:szCs w:val="24"/>
          <w:lang w:val="es-EC"/>
        </w:rPr>
        <w:t xml:space="preserve">(1995). </w:t>
      </w:r>
      <w:r w:rsidR="00FB3945" w:rsidRPr="00FB3945">
        <w:rPr>
          <w:rFonts w:ascii="Times New Roman" w:eastAsia="Calibri" w:hAnsi="Times New Roman" w:cs="Times New Roman"/>
          <w:bCs/>
          <w:sz w:val="24"/>
          <w:szCs w:val="24"/>
          <w:lang w:val="es-EC"/>
        </w:rPr>
        <w:t xml:space="preserve">Tendencias de la Educación Superior en América Latina y el Caribe. Caracas, Venezuela. </w:t>
      </w:r>
      <w:r w:rsidRPr="00FB3945">
        <w:rPr>
          <w:rFonts w:ascii="Times New Roman" w:eastAsia="Calibri" w:hAnsi="Times New Roman" w:cs="Times New Roman"/>
          <w:bCs/>
          <w:sz w:val="24"/>
          <w:szCs w:val="24"/>
          <w:lang w:val="es-EC"/>
        </w:rPr>
        <w:t>p. 323).</w:t>
      </w:r>
    </w:p>
    <w:p w:rsidR="005C46F9" w:rsidRPr="00FB3945" w:rsidRDefault="005C46F9" w:rsidP="005C46F9">
      <w:pPr>
        <w:pStyle w:val="Lista"/>
        <w:spacing w:after="0" w:line="360" w:lineRule="auto"/>
        <w:ind w:left="567" w:hanging="567"/>
        <w:jc w:val="both"/>
        <w:rPr>
          <w:rFonts w:ascii="Times New Roman" w:hAnsi="Times New Roman" w:cs="Times New Roman"/>
          <w:sz w:val="24"/>
          <w:szCs w:val="24"/>
        </w:rPr>
      </w:pPr>
      <w:r w:rsidRPr="00FB3945">
        <w:rPr>
          <w:rFonts w:ascii="Times New Roman" w:hAnsi="Times New Roman" w:cs="Times New Roman"/>
          <w:sz w:val="24"/>
          <w:szCs w:val="24"/>
        </w:rPr>
        <w:t>UNESCO</w:t>
      </w:r>
      <w:r w:rsidR="008E24E4">
        <w:rPr>
          <w:rFonts w:ascii="Times New Roman" w:hAnsi="Times New Roman" w:cs="Times New Roman"/>
          <w:sz w:val="24"/>
          <w:szCs w:val="24"/>
        </w:rPr>
        <w:t>.</w:t>
      </w:r>
      <w:r w:rsidRPr="00FB3945">
        <w:rPr>
          <w:rFonts w:ascii="Times New Roman" w:hAnsi="Times New Roman" w:cs="Times New Roman"/>
          <w:sz w:val="24"/>
          <w:szCs w:val="24"/>
        </w:rPr>
        <w:t xml:space="preserve"> (1998). Declaración Mundial sobre la Educación Superior en el siglo XXI: Visión y acción, aprobado por la Conferencia Mundial sobre la Educación Superior, </w:t>
      </w:r>
    </w:p>
    <w:p w:rsidR="005C46F9" w:rsidRPr="00FB3945" w:rsidRDefault="005C46F9" w:rsidP="005C46F9">
      <w:pPr>
        <w:pStyle w:val="Lista"/>
        <w:spacing w:after="0" w:line="360" w:lineRule="auto"/>
        <w:ind w:left="567" w:hanging="567"/>
        <w:jc w:val="both"/>
        <w:rPr>
          <w:rFonts w:ascii="Times New Roman" w:eastAsia="Calibri" w:hAnsi="Times New Roman" w:cs="Times New Roman"/>
          <w:bCs/>
          <w:sz w:val="24"/>
          <w:szCs w:val="24"/>
          <w:lang w:val="es-EC"/>
        </w:rPr>
      </w:pPr>
      <w:r w:rsidRPr="00FB3945">
        <w:rPr>
          <w:rFonts w:ascii="Times New Roman" w:hAnsi="Times New Roman" w:cs="Times New Roman"/>
          <w:sz w:val="24"/>
          <w:szCs w:val="24"/>
        </w:rPr>
        <w:t xml:space="preserve">         París, </w:t>
      </w:r>
      <w:r w:rsidR="00FB3945" w:rsidRPr="00FB3945">
        <w:rPr>
          <w:rFonts w:ascii="Times New Roman" w:hAnsi="Times New Roman" w:cs="Times New Roman"/>
          <w:sz w:val="24"/>
          <w:szCs w:val="24"/>
        </w:rPr>
        <w:t>Francia</w:t>
      </w:r>
      <w:r w:rsidR="0077676F" w:rsidRPr="00FB3945">
        <w:rPr>
          <w:rFonts w:ascii="Times New Roman" w:eastAsia="Calibri" w:hAnsi="Times New Roman" w:cs="Times New Roman"/>
          <w:bCs/>
          <w:sz w:val="24"/>
          <w:szCs w:val="24"/>
          <w:lang w:val="es-EC"/>
        </w:rPr>
        <w:t xml:space="preserve">. </w:t>
      </w:r>
      <w:r w:rsidRPr="00FB3945">
        <w:rPr>
          <w:rFonts w:ascii="Times New Roman" w:eastAsia="Calibri" w:hAnsi="Times New Roman" w:cs="Times New Roman"/>
          <w:bCs/>
          <w:sz w:val="24"/>
          <w:szCs w:val="24"/>
          <w:lang w:val="es-EC"/>
        </w:rPr>
        <w:t>3, 4.</w:t>
      </w:r>
    </w:p>
    <w:p w:rsidR="005C46F9" w:rsidRPr="00A65EC9" w:rsidRDefault="005C46F9" w:rsidP="005C46F9">
      <w:pPr>
        <w:pStyle w:val="Lista"/>
        <w:spacing w:after="0" w:line="360" w:lineRule="auto"/>
        <w:ind w:left="567" w:hanging="567"/>
        <w:jc w:val="both"/>
        <w:rPr>
          <w:rFonts w:ascii="Times New Roman" w:hAnsi="Times New Roman" w:cs="Times New Roman"/>
          <w:sz w:val="24"/>
          <w:szCs w:val="24"/>
        </w:rPr>
      </w:pPr>
      <w:r w:rsidRPr="00FB3945">
        <w:rPr>
          <w:rFonts w:ascii="Times New Roman" w:eastAsia="Calibri" w:hAnsi="Times New Roman" w:cs="Times New Roman"/>
          <w:sz w:val="24"/>
          <w:szCs w:val="24"/>
          <w:lang w:val="es-EC"/>
        </w:rPr>
        <w:t xml:space="preserve">Villavicencio A. (2012). </w:t>
      </w:r>
      <w:r w:rsidRPr="00FB3945">
        <w:rPr>
          <w:rFonts w:ascii="Times New Roman" w:hAnsi="Times New Roman" w:cs="Times New Roman"/>
          <w:sz w:val="24"/>
          <w:szCs w:val="24"/>
        </w:rPr>
        <w:t>Evaluación y acreditación en tiempos de cambio: La política pública universitaria en cuestionamiento. 11.</w:t>
      </w:r>
      <w:r w:rsidRPr="00A65EC9">
        <w:rPr>
          <w:rFonts w:ascii="Times New Roman" w:hAnsi="Times New Roman" w:cs="Times New Roman"/>
          <w:sz w:val="24"/>
          <w:szCs w:val="24"/>
        </w:rPr>
        <w:t xml:space="preserve"> </w:t>
      </w:r>
    </w:p>
    <w:p w:rsidR="00CF3759" w:rsidRPr="005C46F9" w:rsidRDefault="00CF3759" w:rsidP="00A65EC9">
      <w:pPr>
        <w:tabs>
          <w:tab w:val="left" w:pos="9214"/>
        </w:tabs>
        <w:spacing w:after="0" w:line="360" w:lineRule="auto"/>
        <w:ind w:left="567" w:hanging="567"/>
        <w:jc w:val="both"/>
        <w:rPr>
          <w:rFonts w:ascii="Times New Roman" w:hAnsi="Times New Roman" w:cs="Times New Roman"/>
          <w:sz w:val="24"/>
          <w:szCs w:val="24"/>
          <w:lang w:val="es-MX"/>
        </w:rPr>
      </w:pPr>
    </w:p>
    <w:p w:rsidR="00CF3759" w:rsidRPr="00193F27" w:rsidRDefault="00CF3759" w:rsidP="00CF3759">
      <w:pPr>
        <w:spacing w:line="360" w:lineRule="auto"/>
        <w:ind w:right="334"/>
        <w:jc w:val="both"/>
        <w:rPr>
          <w:rFonts w:ascii="Arial" w:hAnsi="Arial" w:cs="Arial"/>
          <w:b/>
          <w:sz w:val="16"/>
          <w:szCs w:val="16"/>
        </w:rPr>
      </w:pPr>
    </w:p>
    <w:p w:rsidR="00CF3759" w:rsidRPr="004A0641" w:rsidRDefault="00CF3759" w:rsidP="004A0641">
      <w:pPr>
        <w:tabs>
          <w:tab w:val="left" w:pos="284"/>
        </w:tabs>
        <w:spacing w:after="0" w:line="360" w:lineRule="auto"/>
        <w:ind w:left="567" w:right="-318" w:hanging="567"/>
        <w:jc w:val="both"/>
        <w:rPr>
          <w:rFonts w:ascii="Arial" w:hAnsi="Arial" w:cs="Arial"/>
          <w:lang w:eastAsia="es-EC"/>
        </w:rPr>
      </w:pPr>
    </w:p>
    <w:p w:rsidR="004A0641" w:rsidRPr="004A0641" w:rsidRDefault="004A0641" w:rsidP="004A0641">
      <w:pPr>
        <w:spacing w:after="0" w:line="360" w:lineRule="auto"/>
        <w:jc w:val="center"/>
        <w:rPr>
          <w:rFonts w:ascii="Arial" w:hAnsi="Arial" w:cs="Arial"/>
          <w:b/>
          <w:sz w:val="24"/>
          <w:szCs w:val="24"/>
          <w:lang w:val="es-EC"/>
        </w:rPr>
      </w:pPr>
    </w:p>
    <w:p w:rsidR="004A0641" w:rsidRPr="002623A1" w:rsidRDefault="004A0641" w:rsidP="004A0641">
      <w:pPr>
        <w:tabs>
          <w:tab w:val="left" w:pos="284"/>
        </w:tabs>
        <w:spacing w:after="0" w:line="360" w:lineRule="auto"/>
        <w:ind w:right="-318"/>
        <w:jc w:val="center"/>
        <w:rPr>
          <w:rFonts w:ascii="Arial" w:hAnsi="Arial" w:cs="Arial"/>
          <w:sz w:val="16"/>
          <w:szCs w:val="16"/>
          <w:lang w:eastAsia="es-EC"/>
        </w:rPr>
      </w:pPr>
    </w:p>
    <w:p w:rsidR="004A0641" w:rsidRPr="004A0641" w:rsidRDefault="004A0641" w:rsidP="004A0641">
      <w:pPr>
        <w:pStyle w:val="Lista"/>
        <w:spacing w:line="360" w:lineRule="auto"/>
        <w:jc w:val="both"/>
        <w:rPr>
          <w:rFonts w:ascii="Arial" w:hAnsi="Arial" w:cs="Arial"/>
          <w:highlight w:val="yellow"/>
          <w:lang w:val="es-ES"/>
        </w:rPr>
      </w:pPr>
    </w:p>
    <w:p w:rsidR="004D6E57" w:rsidRPr="0049395C" w:rsidRDefault="004D6E57" w:rsidP="004D6E57">
      <w:pPr>
        <w:pStyle w:val="Lista"/>
        <w:spacing w:line="360" w:lineRule="auto"/>
        <w:ind w:left="991"/>
        <w:rPr>
          <w:rFonts w:ascii="Arial" w:hAnsi="Arial" w:cs="Arial"/>
        </w:rPr>
      </w:pPr>
    </w:p>
    <w:p w:rsidR="004D6E57" w:rsidRPr="005B77DF" w:rsidRDefault="004D6E57" w:rsidP="004D6E57">
      <w:pPr>
        <w:pStyle w:val="Lista"/>
        <w:spacing w:line="360" w:lineRule="auto"/>
        <w:ind w:left="709" w:hanging="1"/>
        <w:jc w:val="both"/>
        <w:rPr>
          <w:rFonts w:ascii="Arial" w:hAnsi="Arial" w:cs="Arial"/>
          <w:bCs/>
        </w:rPr>
      </w:pPr>
      <w:r w:rsidRPr="0049395C">
        <w:rPr>
          <w:rFonts w:ascii="Arial" w:hAnsi="Arial" w:cs="Arial"/>
        </w:rPr>
        <w:t xml:space="preserve"> </w:t>
      </w:r>
    </w:p>
    <w:p w:rsidR="004D6E57" w:rsidRPr="004D6E57" w:rsidRDefault="004D6E57" w:rsidP="009D6E34">
      <w:pPr>
        <w:pStyle w:val="Lista"/>
        <w:spacing w:line="360" w:lineRule="auto"/>
        <w:ind w:left="991"/>
        <w:jc w:val="both"/>
        <w:rPr>
          <w:rFonts w:ascii="Arial" w:eastAsia="Calibri" w:hAnsi="Arial" w:cs="Arial"/>
        </w:rPr>
      </w:pPr>
    </w:p>
    <w:p w:rsidR="009D6E34" w:rsidRPr="009D6E34" w:rsidRDefault="009D6E34" w:rsidP="009D6E34">
      <w:pPr>
        <w:spacing w:after="0" w:line="360" w:lineRule="auto"/>
        <w:ind w:left="708"/>
        <w:jc w:val="both"/>
        <w:rPr>
          <w:rFonts w:ascii="Arial" w:hAnsi="Arial" w:cs="Arial"/>
          <w:bCs/>
        </w:rPr>
      </w:pPr>
    </w:p>
    <w:p w:rsidR="009D6E34" w:rsidRPr="0049395C" w:rsidRDefault="009D6E34" w:rsidP="009D6E34">
      <w:pPr>
        <w:pStyle w:val="Lista"/>
        <w:spacing w:line="360" w:lineRule="auto"/>
        <w:ind w:left="991"/>
        <w:jc w:val="both"/>
        <w:rPr>
          <w:rFonts w:ascii="Arial" w:hAnsi="Arial" w:cs="Arial"/>
        </w:rPr>
      </w:pPr>
      <w:r w:rsidRPr="0049395C">
        <w:rPr>
          <w:rFonts w:ascii="Arial" w:hAnsi="Arial" w:cs="Arial"/>
        </w:rPr>
        <w:t xml:space="preserve"> </w:t>
      </w:r>
    </w:p>
    <w:p w:rsidR="009D6E34" w:rsidRPr="009D6E34" w:rsidRDefault="009D6E34" w:rsidP="009D6E34">
      <w:pPr>
        <w:pStyle w:val="Lista"/>
        <w:spacing w:line="360" w:lineRule="auto"/>
        <w:ind w:left="708" w:firstLine="0"/>
        <w:jc w:val="both"/>
        <w:rPr>
          <w:rFonts w:ascii="Arial" w:eastAsia="Calibri" w:hAnsi="Arial" w:cs="Arial"/>
          <w:bCs/>
        </w:rPr>
      </w:pPr>
    </w:p>
    <w:p w:rsidR="009D6E34" w:rsidRPr="009D6E34" w:rsidRDefault="009D6E34" w:rsidP="00086419">
      <w:pPr>
        <w:pStyle w:val="Lista"/>
        <w:spacing w:after="0" w:line="360" w:lineRule="auto"/>
        <w:ind w:left="284" w:hanging="284"/>
        <w:jc w:val="both"/>
        <w:rPr>
          <w:rFonts w:ascii="Times New Roman" w:hAnsi="Times New Roman" w:cs="Times New Roman"/>
          <w:sz w:val="24"/>
          <w:szCs w:val="24"/>
          <w:lang w:val="es-EC"/>
        </w:rPr>
      </w:pPr>
    </w:p>
    <w:sectPr w:rsidR="009D6E34" w:rsidRPr="009D6E34" w:rsidSect="00086419">
      <w:footerReference w:type="default" r:id="rId1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C75" w:rsidRDefault="00952C75" w:rsidP="00F35145">
      <w:pPr>
        <w:spacing w:after="0" w:line="240" w:lineRule="auto"/>
      </w:pPr>
      <w:r>
        <w:separator/>
      </w:r>
    </w:p>
  </w:endnote>
  <w:endnote w:type="continuationSeparator" w:id="0">
    <w:p w:rsidR="00952C75" w:rsidRDefault="00952C75" w:rsidP="00F35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3853099"/>
      <w:docPartObj>
        <w:docPartGallery w:val="Page Numbers (Bottom of Page)"/>
        <w:docPartUnique/>
      </w:docPartObj>
    </w:sdtPr>
    <w:sdtEndPr/>
    <w:sdtContent>
      <w:p w:rsidR="00E20CD9" w:rsidRDefault="00E20CD9">
        <w:pPr>
          <w:pStyle w:val="Piedepgina"/>
          <w:jc w:val="right"/>
        </w:pPr>
        <w:r>
          <w:fldChar w:fldCharType="begin"/>
        </w:r>
        <w:r>
          <w:instrText>PAGE   \* MERGEFORMAT</w:instrText>
        </w:r>
        <w:r>
          <w:fldChar w:fldCharType="separate"/>
        </w:r>
        <w:r w:rsidR="000B62D1">
          <w:rPr>
            <w:noProof/>
          </w:rPr>
          <w:t>1</w:t>
        </w:r>
        <w:r>
          <w:fldChar w:fldCharType="end"/>
        </w:r>
      </w:p>
    </w:sdtContent>
  </w:sdt>
  <w:p w:rsidR="00E20CD9" w:rsidRDefault="00E20CD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C75" w:rsidRDefault="00952C75" w:rsidP="00F35145">
      <w:pPr>
        <w:spacing w:after="0" w:line="240" w:lineRule="auto"/>
      </w:pPr>
      <w:r>
        <w:separator/>
      </w:r>
    </w:p>
  </w:footnote>
  <w:footnote w:type="continuationSeparator" w:id="0">
    <w:p w:rsidR="00952C75" w:rsidRDefault="00952C75" w:rsidP="00F35145">
      <w:pPr>
        <w:spacing w:after="0" w:line="240" w:lineRule="auto"/>
      </w:pPr>
      <w:r>
        <w:continuationSeparator/>
      </w:r>
    </w:p>
  </w:footnote>
  <w:footnote w:id="1">
    <w:p w:rsidR="00E20CD9" w:rsidRPr="00C2527D" w:rsidRDefault="00E20CD9" w:rsidP="00C2527D">
      <w:pPr>
        <w:pStyle w:val="Textonotapie"/>
        <w:ind w:left="142" w:hanging="142"/>
        <w:jc w:val="both"/>
        <w:rPr>
          <w:rFonts w:ascii="Arial" w:hAnsi="Arial" w:cs="Arial"/>
          <w:sz w:val="16"/>
          <w:szCs w:val="16"/>
        </w:rPr>
      </w:pPr>
      <w:r w:rsidRPr="00C2527D">
        <w:rPr>
          <w:rStyle w:val="Refdenotaalpie"/>
          <w:rFonts w:ascii="Arial" w:hAnsi="Arial" w:cs="Arial"/>
          <w:sz w:val="16"/>
          <w:szCs w:val="16"/>
        </w:rPr>
        <w:footnoteRef/>
      </w:r>
      <w:r w:rsidRPr="00C2527D">
        <w:rPr>
          <w:rFonts w:ascii="Arial" w:hAnsi="Arial" w:cs="Arial"/>
          <w:sz w:val="16"/>
          <w:szCs w:val="16"/>
        </w:rPr>
        <w:t xml:space="preserve"> Se refiere  a las IES que ocuparon el último lugar </w:t>
      </w:r>
      <w:r>
        <w:rPr>
          <w:rFonts w:ascii="Arial" w:hAnsi="Arial" w:cs="Arial"/>
          <w:sz w:val="16"/>
          <w:szCs w:val="16"/>
        </w:rPr>
        <w:t xml:space="preserve">de la escala establecida </w:t>
      </w:r>
      <w:r w:rsidRPr="00C2527D">
        <w:rPr>
          <w:rFonts w:ascii="Arial" w:hAnsi="Arial" w:cs="Arial"/>
          <w:sz w:val="16"/>
          <w:szCs w:val="16"/>
        </w:rPr>
        <w:t xml:space="preserve">por no cumplir los </w:t>
      </w:r>
      <w:r>
        <w:rPr>
          <w:rFonts w:ascii="Arial" w:hAnsi="Arial" w:cs="Arial"/>
          <w:sz w:val="16"/>
          <w:szCs w:val="16"/>
        </w:rPr>
        <w:t xml:space="preserve">estándares </w:t>
      </w:r>
      <w:r w:rsidRPr="00C2527D">
        <w:rPr>
          <w:rFonts w:ascii="Arial" w:hAnsi="Arial" w:cs="Arial"/>
          <w:sz w:val="16"/>
          <w:szCs w:val="16"/>
        </w:rPr>
        <w:t>mínimos de calidad propuestos por el CONEA.</w:t>
      </w:r>
    </w:p>
  </w:footnote>
  <w:footnote w:id="2">
    <w:p w:rsidR="00E20CD9" w:rsidRPr="00684B5B" w:rsidRDefault="00E20CD9" w:rsidP="00D73656">
      <w:pPr>
        <w:pStyle w:val="Textonotapie"/>
        <w:ind w:left="142" w:hanging="142"/>
        <w:jc w:val="both"/>
        <w:rPr>
          <w:rFonts w:ascii="Arial" w:hAnsi="Arial" w:cs="Arial"/>
          <w:sz w:val="16"/>
          <w:szCs w:val="16"/>
        </w:rPr>
      </w:pPr>
      <w:r w:rsidRPr="00684B5B">
        <w:rPr>
          <w:rStyle w:val="Refdenotaalpie"/>
          <w:rFonts w:ascii="Arial" w:hAnsi="Arial" w:cs="Arial"/>
          <w:sz w:val="16"/>
          <w:szCs w:val="16"/>
        </w:rPr>
        <w:footnoteRef/>
      </w:r>
      <w:r w:rsidRPr="00684B5B">
        <w:rPr>
          <w:rFonts w:ascii="Arial" w:hAnsi="Arial" w:cs="Arial"/>
          <w:sz w:val="16"/>
          <w:szCs w:val="16"/>
        </w:rPr>
        <w:t xml:space="preserve"> Sirve de base para definir el peso general de todos los criterios, subcriterios e indicadores y para establecer los valores que definen la ubicación de las IES en el componente entorno.</w:t>
      </w:r>
    </w:p>
  </w:footnote>
  <w:footnote w:id="3">
    <w:p w:rsidR="00E20CD9" w:rsidRPr="00684B5B" w:rsidRDefault="00E20CD9" w:rsidP="00D73656">
      <w:pPr>
        <w:pStyle w:val="Textonotapie"/>
        <w:ind w:left="142" w:hanging="142"/>
        <w:jc w:val="both"/>
        <w:rPr>
          <w:rFonts w:ascii="Arial" w:hAnsi="Arial" w:cs="Arial"/>
          <w:sz w:val="16"/>
          <w:szCs w:val="16"/>
        </w:rPr>
      </w:pPr>
      <w:r w:rsidRPr="00684B5B">
        <w:rPr>
          <w:rStyle w:val="Refdenotaalpie"/>
          <w:rFonts w:ascii="Arial" w:hAnsi="Arial" w:cs="Arial"/>
          <w:sz w:val="16"/>
          <w:szCs w:val="16"/>
        </w:rPr>
        <w:footnoteRef/>
      </w:r>
      <w:r w:rsidRPr="00684B5B">
        <w:rPr>
          <w:rFonts w:ascii="Arial" w:hAnsi="Arial" w:cs="Arial"/>
          <w:sz w:val="16"/>
          <w:szCs w:val="16"/>
        </w:rPr>
        <w:t xml:space="preserve"> La lógica difusa provee las herramientas necesarias para el manejo de conceptos ambiguos e imprecisos y proporciona respuestas concretas a problemas de subjetividad.</w:t>
      </w:r>
    </w:p>
  </w:footnote>
  <w:footnote w:id="4">
    <w:p w:rsidR="00E20CD9" w:rsidRPr="00684B5B" w:rsidRDefault="00E20CD9" w:rsidP="00D73656">
      <w:pPr>
        <w:pStyle w:val="Textonotapie"/>
        <w:ind w:left="142" w:hanging="142"/>
        <w:jc w:val="both"/>
        <w:rPr>
          <w:sz w:val="16"/>
          <w:szCs w:val="16"/>
        </w:rPr>
      </w:pPr>
      <w:r w:rsidRPr="00684B5B">
        <w:rPr>
          <w:rStyle w:val="Refdenotaalpie"/>
          <w:rFonts w:ascii="Arial" w:hAnsi="Arial" w:cs="Arial"/>
          <w:sz w:val="16"/>
          <w:szCs w:val="16"/>
        </w:rPr>
        <w:footnoteRef/>
      </w:r>
      <w:r w:rsidRPr="00684B5B">
        <w:rPr>
          <w:rFonts w:ascii="Arial" w:hAnsi="Arial" w:cs="Arial"/>
          <w:sz w:val="16"/>
          <w:szCs w:val="16"/>
        </w:rPr>
        <w:t xml:space="preserve"> Procedimiento de carácter inductivo que permite la formación de agrupamientos, partiendo de las relaciones de similitud y diferenciación de los datos finales de las IES en los componentes </w:t>
      </w:r>
      <w:r>
        <w:rPr>
          <w:rFonts w:ascii="Arial" w:hAnsi="Arial" w:cs="Arial"/>
          <w:sz w:val="16"/>
          <w:szCs w:val="16"/>
        </w:rPr>
        <w:t>del e</w:t>
      </w:r>
      <w:r w:rsidRPr="00684B5B">
        <w:rPr>
          <w:rFonts w:ascii="Arial" w:hAnsi="Arial" w:cs="Arial"/>
          <w:sz w:val="16"/>
          <w:szCs w:val="16"/>
        </w:rPr>
        <w:t xml:space="preserve">ntorno y </w:t>
      </w:r>
      <w:r>
        <w:rPr>
          <w:rFonts w:ascii="Arial" w:hAnsi="Arial" w:cs="Arial"/>
          <w:sz w:val="16"/>
          <w:szCs w:val="16"/>
        </w:rPr>
        <w:t xml:space="preserve">los </w:t>
      </w:r>
      <w:r w:rsidRPr="00684B5B">
        <w:rPr>
          <w:rFonts w:ascii="Arial" w:hAnsi="Arial" w:cs="Arial"/>
          <w:sz w:val="16"/>
          <w:szCs w:val="16"/>
        </w:rPr>
        <w:t>resultados de aprendizaje.</w:t>
      </w:r>
    </w:p>
  </w:footnote>
  <w:footnote w:id="5">
    <w:p w:rsidR="00E20CD9" w:rsidRPr="00096945" w:rsidRDefault="00E20CD9" w:rsidP="00096945">
      <w:pPr>
        <w:pStyle w:val="Textonotapie"/>
        <w:ind w:left="142" w:hanging="142"/>
        <w:jc w:val="both"/>
        <w:rPr>
          <w:rFonts w:ascii="Arial" w:hAnsi="Arial" w:cs="Arial"/>
          <w:sz w:val="16"/>
          <w:szCs w:val="16"/>
        </w:rPr>
      </w:pPr>
      <w:r w:rsidRPr="001221B8">
        <w:rPr>
          <w:rStyle w:val="Refdenotaalpie"/>
          <w:rFonts w:ascii="Arial" w:hAnsi="Arial" w:cs="Arial"/>
          <w:sz w:val="18"/>
          <w:szCs w:val="18"/>
        </w:rPr>
        <w:footnoteRef/>
      </w:r>
      <w:r w:rsidRPr="001221B8">
        <w:rPr>
          <w:rFonts w:ascii="Arial" w:hAnsi="Arial" w:cs="Arial"/>
          <w:sz w:val="18"/>
          <w:szCs w:val="18"/>
        </w:rPr>
        <w:t xml:space="preserve"> </w:t>
      </w:r>
      <w:r w:rsidRPr="00096945">
        <w:rPr>
          <w:rFonts w:ascii="Arial" w:hAnsi="Arial" w:cs="Arial"/>
          <w:sz w:val="16"/>
          <w:szCs w:val="16"/>
        </w:rPr>
        <w:t>Estadígrafos de tendencia central y dispersión que sirven para comparar directamente las puntuaciones frente a umbrales establecidos.</w:t>
      </w:r>
    </w:p>
  </w:footnote>
  <w:footnote w:id="6">
    <w:p w:rsidR="00E20CD9" w:rsidRPr="001221B8" w:rsidRDefault="00E20CD9" w:rsidP="00337D57">
      <w:pPr>
        <w:pStyle w:val="Textonotapie"/>
        <w:rPr>
          <w:rFonts w:ascii="Arial" w:hAnsi="Arial" w:cs="Arial"/>
          <w:sz w:val="18"/>
          <w:szCs w:val="18"/>
        </w:rPr>
      </w:pPr>
      <w:r w:rsidRPr="001221B8">
        <w:rPr>
          <w:rStyle w:val="Refdenotaalpie"/>
          <w:rFonts w:ascii="Arial" w:hAnsi="Arial" w:cs="Arial"/>
          <w:sz w:val="18"/>
          <w:szCs w:val="18"/>
        </w:rPr>
        <w:footnoteRef/>
      </w:r>
      <w:r w:rsidRPr="001221B8">
        <w:rPr>
          <w:rFonts w:ascii="Arial" w:hAnsi="Arial" w:cs="Arial"/>
          <w:sz w:val="18"/>
          <w:szCs w:val="18"/>
        </w:rPr>
        <w:t xml:space="preserve"> Para esta tipología se requiere que su planta docente, al menos cuente con un 70% de doctores.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22C9A"/>
    <w:multiLevelType w:val="hybridMultilevel"/>
    <w:tmpl w:val="5FE067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B0E5A9E"/>
    <w:multiLevelType w:val="hybridMultilevel"/>
    <w:tmpl w:val="3B742E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60E3F82"/>
    <w:multiLevelType w:val="hybridMultilevel"/>
    <w:tmpl w:val="852A3E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59A375B"/>
    <w:multiLevelType w:val="hybridMultilevel"/>
    <w:tmpl w:val="A852ED0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4CCA33A3"/>
    <w:multiLevelType w:val="hybridMultilevel"/>
    <w:tmpl w:val="5CB887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1DB1035"/>
    <w:multiLevelType w:val="hybridMultilevel"/>
    <w:tmpl w:val="C262B8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4E64DEE"/>
    <w:multiLevelType w:val="hybridMultilevel"/>
    <w:tmpl w:val="F62488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AC458E6"/>
    <w:multiLevelType w:val="hybridMultilevel"/>
    <w:tmpl w:val="805CC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DF72568"/>
    <w:multiLevelType w:val="hybridMultilevel"/>
    <w:tmpl w:val="7542C6C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7"/>
  </w:num>
  <w:num w:numId="5">
    <w:abstractNumId w:val="3"/>
  </w:num>
  <w:num w:numId="6">
    <w:abstractNumId w:val="1"/>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745"/>
    <w:rsid w:val="0000090B"/>
    <w:rsid w:val="00000EA4"/>
    <w:rsid w:val="00007A07"/>
    <w:rsid w:val="00013565"/>
    <w:rsid w:val="0002464C"/>
    <w:rsid w:val="00024AFC"/>
    <w:rsid w:val="00040FC3"/>
    <w:rsid w:val="000442C8"/>
    <w:rsid w:val="00055C0C"/>
    <w:rsid w:val="000641EB"/>
    <w:rsid w:val="000707D6"/>
    <w:rsid w:val="000715E2"/>
    <w:rsid w:val="00083353"/>
    <w:rsid w:val="00086419"/>
    <w:rsid w:val="00092998"/>
    <w:rsid w:val="00096945"/>
    <w:rsid w:val="000B4594"/>
    <w:rsid w:val="000B62D1"/>
    <w:rsid w:val="000C5418"/>
    <w:rsid w:val="000C632D"/>
    <w:rsid w:val="000D5E90"/>
    <w:rsid w:val="000E0894"/>
    <w:rsid w:val="000E2973"/>
    <w:rsid w:val="000E2BD7"/>
    <w:rsid w:val="000E5163"/>
    <w:rsid w:val="0010331D"/>
    <w:rsid w:val="00105517"/>
    <w:rsid w:val="00110D7A"/>
    <w:rsid w:val="00111588"/>
    <w:rsid w:val="001171C7"/>
    <w:rsid w:val="00120799"/>
    <w:rsid w:val="001221B8"/>
    <w:rsid w:val="00125305"/>
    <w:rsid w:val="00131BEB"/>
    <w:rsid w:val="00135AB7"/>
    <w:rsid w:val="001421BB"/>
    <w:rsid w:val="00150D54"/>
    <w:rsid w:val="0015528C"/>
    <w:rsid w:val="00155538"/>
    <w:rsid w:val="00156158"/>
    <w:rsid w:val="0017420C"/>
    <w:rsid w:val="00180344"/>
    <w:rsid w:val="00181736"/>
    <w:rsid w:val="001842CD"/>
    <w:rsid w:val="001A7515"/>
    <w:rsid w:val="001A7FDF"/>
    <w:rsid w:val="001B1AEA"/>
    <w:rsid w:val="001D0F8C"/>
    <w:rsid w:val="001D2D9C"/>
    <w:rsid w:val="001E10E3"/>
    <w:rsid w:val="001E1CBD"/>
    <w:rsid w:val="00201067"/>
    <w:rsid w:val="00212079"/>
    <w:rsid w:val="00236416"/>
    <w:rsid w:val="00243C52"/>
    <w:rsid w:val="00244781"/>
    <w:rsid w:val="002636FB"/>
    <w:rsid w:val="0026529B"/>
    <w:rsid w:val="00270D76"/>
    <w:rsid w:val="00272CA0"/>
    <w:rsid w:val="00280C75"/>
    <w:rsid w:val="00290A42"/>
    <w:rsid w:val="002B0B54"/>
    <w:rsid w:val="002B6B0D"/>
    <w:rsid w:val="002B6E32"/>
    <w:rsid w:val="002D31C8"/>
    <w:rsid w:val="002D348E"/>
    <w:rsid w:val="002E0E2D"/>
    <w:rsid w:val="00303AF6"/>
    <w:rsid w:val="0031230B"/>
    <w:rsid w:val="00317611"/>
    <w:rsid w:val="00317B6E"/>
    <w:rsid w:val="00320E8F"/>
    <w:rsid w:val="0033234E"/>
    <w:rsid w:val="00333975"/>
    <w:rsid w:val="00337D57"/>
    <w:rsid w:val="0034098F"/>
    <w:rsid w:val="00347F73"/>
    <w:rsid w:val="0036379C"/>
    <w:rsid w:val="00373798"/>
    <w:rsid w:val="00376353"/>
    <w:rsid w:val="00380DC8"/>
    <w:rsid w:val="00381E66"/>
    <w:rsid w:val="00390687"/>
    <w:rsid w:val="00394250"/>
    <w:rsid w:val="003945C3"/>
    <w:rsid w:val="003A06E5"/>
    <w:rsid w:val="003B0654"/>
    <w:rsid w:val="003B405E"/>
    <w:rsid w:val="003B438A"/>
    <w:rsid w:val="003D2000"/>
    <w:rsid w:val="003D2F82"/>
    <w:rsid w:val="004034A9"/>
    <w:rsid w:val="00407722"/>
    <w:rsid w:val="00417305"/>
    <w:rsid w:val="00426907"/>
    <w:rsid w:val="0043149C"/>
    <w:rsid w:val="0043648E"/>
    <w:rsid w:val="0044316E"/>
    <w:rsid w:val="00443C94"/>
    <w:rsid w:val="00445ABE"/>
    <w:rsid w:val="0045207A"/>
    <w:rsid w:val="00452F45"/>
    <w:rsid w:val="004530CA"/>
    <w:rsid w:val="0045395D"/>
    <w:rsid w:val="004627D1"/>
    <w:rsid w:val="0046282C"/>
    <w:rsid w:val="00482C86"/>
    <w:rsid w:val="00492C64"/>
    <w:rsid w:val="00496859"/>
    <w:rsid w:val="004A0641"/>
    <w:rsid w:val="004A315D"/>
    <w:rsid w:val="004B13C8"/>
    <w:rsid w:val="004C2E72"/>
    <w:rsid w:val="004C4964"/>
    <w:rsid w:val="004C5D9E"/>
    <w:rsid w:val="004D1740"/>
    <w:rsid w:val="004D19FD"/>
    <w:rsid w:val="004D6E57"/>
    <w:rsid w:val="004E466E"/>
    <w:rsid w:val="004E47AE"/>
    <w:rsid w:val="004E49D0"/>
    <w:rsid w:val="00503EA6"/>
    <w:rsid w:val="005046B5"/>
    <w:rsid w:val="00505E93"/>
    <w:rsid w:val="00513AF3"/>
    <w:rsid w:val="00515A47"/>
    <w:rsid w:val="00524276"/>
    <w:rsid w:val="00532910"/>
    <w:rsid w:val="00540F53"/>
    <w:rsid w:val="005450EF"/>
    <w:rsid w:val="00563964"/>
    <w:rsid w:val="0056530C"/>
    <w:rsid w:val="00577054"/>
    <w:rsid w:val="005812F6"/>
    <w:rsid w:val="00581CFB"/>
    <w:rsid w:val="005860B2"/>
    <w:rsid w:val="00586DB7"/>
    <w:rsid w:val="00592FF7"/>
    <w:rsid w:val="005939DC"/>
    <w:rsid w:val="00596D9E"/>
    <w:rsid w:val="005A0F7A"/>
    <w:rsid w:val="005A33AE"/>
    <w:rsid w:val="005A42B3"/>
    <w:rsid w:val="005A433B"/>
    <w:rsid w:val="005B74B7"/>
    <w:rsid w:val="005B7C51"/>
    <w:rsid w:val="005C46F9"/>
    <w:rsid w:val="005C57CD"/>
    <w:rsid w:val="005C5F47"/>
    <w:rsid w:val="005D7122"/>
    <w:rsid w:val="005E2858"/>
    <w:rsid w:val="005E62D7"/>
    <w:rsid w:val="00607718"/>
    <w:rsid w:val="00613482"/>
    <w:rsid w:val="00613905"/>
    <w:rsid w:val="00615A93"/>
    <w:rsid w:val="00632BAB"/>
    <w:rsid w:val="00633448"/>
    <w:rsid w:val="0063720D"/>
    <w:rsid w:val="00642FB8"/>
    <w:rsid w:val="00646048"/>
    <w:rsid w:val="00662F4A"/>
    <w:rsid w:val="006678B9"/>
    <w:rsid w:val="0067595F"/>
    <w:rsid w:val="00676FC7"/>
    <w:rsid w:val="00677DAF"/>
    <w:rsid w:val="006813F9"/>
    <w:rsid w:val="006817C1"/>
    <w:rsid w:val="00681E0F"/>
    <w:rsid w:val="00684B5B"/>
    <w:rsid w:val="0068501C"/>
    <w:rsid w:val="00686A43"/>
    <w:rsid w:val="00697E56"/>
    <w:rsid w:val="006A3146"/>
    <w:rsid w:val="006B3C3F"/>
    <w:rsid w:val="006B4E10"/>
    <w:rsid w:val="006C0CA7"/>
    <w:rsid w:val="006C14F6"/>
    <w:rsid w:val="006C5E85"/>
    <w:rsid w:val="006D3353"/>
    <w:rsid w:val="006D3B5D"/>
    <w:rsid w:val="006D431D"/>
    <w:rsid w:val="006D7F90"/>
    <w:rsid w:val="006D7FC2"/>
    <w:rsid w:val="006E2DD3"/>
    <w:rsid w:val="006E7C93"/>
    <w:rsid w:val="006F0795"/>
    <w:rsid w:val="006F7470"/>
    <w:rsid w:val="00701A5B"/>
    <w:rsid w:val="00701DF2"/>
    <w:rsid w:val="00706B62"/>
    <w:rsid w:val="00720F63"/>
    <w:rsid w:val="00733B02"/>
    <w:rsid w:val="00733F49"/>
    <w:rsid w:val="00750F61"/>
    <w:rsid w:val="00760767"/>
    <w:rsid w:val="00775506"/>
    <w:rsid w:val="007762C5"/>
    <w:rsid w:val="0077676F"/>
    <w:rsid w:val="007814CC"/>
    <w:rsid w:val="007907A8"/>
    <w:rsid w:val="00790CE9"/>
    <w:rsid w:val="007B41D9"/>
    <w:rsid w:val="007C305D"/>
    <w:rsid w:val="007C6D03"/>
    <w:rsid w:val="007D246D"/>
    <w:rsid w:val="007D29C7"/>
    <w:rsid w:val="007E2814"/>
    <w:rsid w:val="007E4ADF"/>
    <w:rsid w:val="007E59E9"/>
    <w:rsid w:val="00800C0B"/>
    <w:rsid w:val="00804A12"/>
    <w:rsid w:val="0081100A"/>
    <w:rsid w:val="00812220"/>
    <w:rsid w:val="00814CA9"/>
    <w:rsid w:val="008213B4"/>
    <w:rsid w:val="00833163"/>
    <w:rsid w:val="008368B2"/>
    <w:rsid w:val="00836F0B"/>
    <w:rsid w:val="00845F87"/>
    <w:rsid w:val="008523DE"/>
    <w:rsid w:val="008531D4"/>
    <w:rsid w:val="00874ABF"/>
    <w:rsid w:val="00875534"/>
    <w:rsid w:val="008821AE"/>
    <w:rsid w:val="0088692D"/>
    <w:rsid w:val="008A7380"/>
    <w:rsid w:val="008C3D7B"/>
    <w:rsid w:val="008C7507"/>
    <w:rsid w:val="008D3120"/>
    <w:rsid w:val="008D4993"/>
    <w:rsid w:val="008E24E4"/>
    <w:rsid w:val="008E2DF7"/>
    <w:rsid w:val="008F2EB1"/>
    <w:rsid w:val="009005B9"/>
    <w:rsid w:val="009030FB"/>
    <w:rsid w:val="00914CF3"/>
    <w:rsid w:val="009211FC"/>
    <w:rsid w:val="0093466D"/>
    <w:rsid w:val="00934AB3"/>
    <w:rsid w:val="00943EAB"/>
    <w:rsid w:val="00945477"/>
    <w:rsid w:val="00946A7C"/>
    <w:rsid w:val="00952012"/>
    <w:rsid w:val="0095228C"/>
    <w:rsid w:val="00952C75"/>
    <w:rsid w:val="009532F4"/>
    <w:rsid w:val="009535E8"/>
    <w:rsid w:val="009536CC"/>
    <w:rsid w:val="009740BE"/>
    <w:rsid w:val="00976113"/>
    <w:rsid w:val="00987D16"/>
    <w:rsid w:val="00990F67"/>
    <w:rsid w:val="009A682D"/>
    <w:rsid w:val="009A6D07"/>
    <w:rsid w:val="009A768D"/>
    <w:rsid w:val="009B6E7C"/>
    <w:rsid w:val="009C275D"/>
    <w:rsid w:val="009C2DB3"/>
    <w:rsid w:val="009D160B"/>
    <w:rsid w:val="009D50C1"/>
    <w:rsid w:val="009D6E34"/>
    <w:rsid w:val="009E6745"/>
    <w:rsid w:val="00A01AE9"/>
    <w:rsid w:val="00A1562B"/>
    <w:rsid w:val="00A16BC9"/>
    <w:rsid w:val="00A2454B"/>
    <w:rsid w:val="00A43C8A"/>
    <w:rsid w:val="00A44AA3"/>
    <w:rsid w:val="00A44F3A"/>
    <w:rsid w:val="00A45224"/>
    <w:rsid w:val="00A455C1"/>
    <w:rsid w:val="00A60B9D"/>
    <w:rsid w:val="00A65EC9"/>
    <w:rsid w:val="00A72BC3"/>
    <w:rsid w:val="00A77F96"/>
    <w:rsid w:val="00A937FB"/>
    <w:rsid w:val="00AA2350"/>
    <w:rsid w:val="00AA3CB4"/>
    <w:rsid w:val="00AA74DB"/>
    <w:rsid w:val="00AB2B56"/>
    <w:rsid w:val="00AC2F17"/>
    <w:rsid w:val="00AC3693"/>
    <w:rsid w:val="00AE444F"/>
    <w:rsid w:val="00AE4B53"/>
    <w:rsid w:val="00AE7F86"/>
    <w:rsid w:val="00B0369C"/>
    <w:rsid w:val="00B03950"/>
    <w:rsid w:val="00B126B8"/>
    <w:rsid w:val="00B2430F"/>
    <w:rsid w:val="00B257DB"/>
    <w:rsid w:val="00B4183A"/>
    <w:rsid w:val="00B46891"/>
    <w:rsid w:val="00B526AD"/>
    <w:rsid w:val="00B56107"/>
    <w:rsid w:val="00B61176"/>
    <w:rsid w:val="00B621EA"/>
    <w:rsid w:val="00B71EEA"/>
    <w:rsid w:val="00B7236B"/>
    <w:rsid w:val="00B815A6"/>
    <w:rsid w:val="00B85276"/>
    <w:rsid w:val="00B85B69"/>
    <w:rsid w:val="00B90160"/>
    <w:rsid w:val="00B958A1"/>
    <w:rsid w:val="00B975F0"/>
    <w:rsid w:val="00B97BCD"/>
    <w:rsid w:val="00BA4EBD"/>
    <w:rsid w:val="00BA57FF"/>
    <w:rsid w:val="00BA5F65"/>
    <w:rsid w:val="00BA6EB9"/>
    <w:rsid w:val="00BB34B8"/>
    <w:rsid w:val="00BB5990"/>
    <w:rsid w:val="00BC0191"/>
    <w:rsid w:val="00BC1083"/>
    <w:rsid w:val="00BC7D0D"/>
    <w:rsid w:val="00BD0622"/>
    <w:rsid w:val="00BF072F"/>
    <w:rsid w:val="00BF3E93"/>
    <w:rsid w:val="00C17765"/>
    <w:rsid w:val="00C219F7"/>
    <w:rsid w:val="00C248E1"/>
    <w:rsid w:val="00C2527D"/>
    <w:rsid w:val="00C44915"/>
    <w:rsid w:val="00C50CA3"/>
    <w:rsid w:val="00C54AAF"/>
    <w:rsid w:val="00C7281E"/>
    <w:rsid w:val="00C7636F"/>
    <w:rsid w:val="00C7664B"/>
    <w:rsid w:val="00C9723A"/>
    <w:rsid w:val="00CA0D2D"/>
    <w:rsid w:val="00CA40D0"/>
    <w:rsid w:val="00CA5968"/>
    <w:rsid w:val="00CA63B7"/>
    <w:rsid w:val="00CA7575"/>
    <w:rsid w:val="00CA7A97"/>
    <w:rsid w:val="00CB5BC2"/>
    <w:rsid w:val="00CC5337"/>
    <w:rsid w:val="00CC6AAA"/>
    <w:rsid w:val="00CD432C"/>
    <w:rsid w:val="00CD6BF4"/>
    <w:rsid w:val="00CF3759"/>
    <w:rsid w:val="00CF3F71"/>
    <w:rsid w:val="00CF54D8"/>
    <w:rsid w:val="00D02E70"/>
    <w:rsid w:val="00D0520B"/>
    <w:rsid w:val="00D0559F"/>
    <w:rsid w:val="00D061B0"/>
    <w:rsid w:val="00D11755"/>
    <w:rsid w:val="00D14297"/>
    <w:rsid w:val="00D15353"/>
    <w:rsid w:val="00D31860"/>
    <w:rsid w:val="00D37028"/>
    <w:rsid w:val="00D425FF"/>
    <w:rsid w:val="00D45B7E"/>
    <w:rsid w:val="00D54334"/>
    <w:rsid w:val="00D57F35"/>
    <w:rsid w:val="00D60F12"/>
    <w:rsid w:val="00D71ABC"/>
    <w:rsid w:val="00D73656"/>
    <w:rsid w:val="00D759E3"/>
    <w:rsid w:val="00D80F2C"/>
    <w:rsid w:val="00D870EF"/>
    <w:rsid w:val="00D90573"/>
    <w:rsid w:val="00D915FF"/>
    <w:rsid w:val="00DA144C"/>
    <w:rsid w:val="00DA324E"/>
    <w:rsid w:val="00DB5A3F"/>
    <w:rsid w:val="00DC758E"/>
    <w:rsid w:val="00DD63FB"/>
    <w:rsid w:val="00DE0B19"/>
    <w:rsid w:val="00DE1404"/>
    <w:rsid w:val="00DF4517"/>
    <w:rsid w:val="00E13EE9"/>
    <w:rsid w:val="00E13FF8"/>
    <w:rsid w:val="00E15005"/>
    <w:rsid w:val="00E20CD9"/>
    <w:rsid w:val="00E2212B"/>
    <w:rsid w:val="00E2238A"/>
    <w:rsid w:val="00E22685"/>
    <w:rsid w:val="00E23A82"/>
    <w:rsid w:val="00E34B01"/>
    <w:rsid w:val="00E379E0"/>
    <w:rsid w:val="00E43B22"/>
    <w:rsid w:val="00E466E5"/>
    <w:rsid w:val="00E46F70"/>
    <w:rsid w:val="00E5127F"/>
    <w:rsid w:val="00E56381"/>
    <w:rsid w:val="00E64CC7"/>
    <w:rsid w:val="00E66B52"/>
    <w:rsid w:val="00E702BC"/>
    <w:rsid w:val="00E76E3F"/>
    <w:rsid w:val="00E82F88"/>
    <w:rsid w:val="00E86D17"/>
    <w:rsid w:val="00EA3F7A"/>
    <w:rsid w:val="00EC0E18"/>
    <w:rsid w:val="00EC1745"/>
    <w:rsid w:val="00EC2ACB"/>
    <w:rsid w:val="00ED0CE5"/>
    <w:rsid w:val="00ED4F91"/>
    <w:rsid w:val="00EE775B"/>
    <w:rsid w:val="00EF163C"/>
    <w:rsid w:val="00F01D29"/>
    <w:rsid w:val="00F030AB"/>
    <w:rsid w:val="00F057BD"/>
    <w:rsid w:val="00F07F59"/>
    <w:rsid w:val="00F162D8"/>
    <w:rsid w:val="00F30105"/>
    <w:rsid w:val="00F333FC"/>
    <w:rsid w:val="00F35145"/>
    <w:rsid w:val="00F4150C"/>
    <w:rsid w:val="00F417D5"/>
    <w:rsid w:val="00F42D76"/>
    <w:rsid w:val="00F42DBF"/>
    <w:rsid w:val="00F44C9B"/>
    <w:rsid w:val="00F54CDE"/>
    <w:rsid w:val="00F55FE0"/>
    <w:rsid w:val="00F639E7"/>
    <w:rsid w:val="00F7319E"/>
    <w:rsid w:val="00F77F15"/>
    <w:rsid w:val="00F86295"/>
    <w:rsid w:val="00F955BC"/>
    <w:rsid w:val="00F964F5"/>
    <w:rsid w:val="00FA3C9C"/>
    <w:rsid w:val="00FA51C9"/>
    <w:rsid w:val="00FA77A7"/>
    <w:rsid w:val="00FB103A"/>
    <w:rsid w:val="00FB3945"/>
    <w:rsid w:val="00FB4EBD"/>
    <w:rsid w:val="00FC238D"/>
    <w:rsid w:val="00FD196F"/>
    <w:rsid w:val="00FD31BC"/>
    <w:rsid w:val="00FD3306"/>
    <w:rsid w:val="00FE0C0D"/>
    <w:rsid w:val="00FE73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6ECAD4-4B61-44D1-BDBB-06D9BFA2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uiPriority w:val="99"/>
    <w:unhideWhenUsed/>
    <w:rsid w:val="0043648E"/>
    <w:pPr>
      <w:ind w:left="283" w:hanging="283"/>
      <w:contextualSpacing/>
    </w:pPr>
    <w:rPr>
      <w:lang w:val="es-MX"/>
    </w:rPr>
  </w:style>
  <w:style w:type="paragraph" w:styleId="NormalWeb">
    <w:name w:val="Normal (Web)"/>
    <w:basedOn w:val="Normal"/>
    <w:uiPriority w:val="99"/>
    <w:semiHidden/>
    <w:unhideWhenUsed/>
    <w:rsid w:val="00D60F1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unhideWhenUsed/>
    <w:rsid w:val="002E0E2D"/>
    <w:rPr>
      <w:color w:val="0000FF"/>
      <w:u w:val="single"/>
    </w:rPr>
  </w:style>
  <w:style w:type="paragraph" w:styleId="Textodeglobo">
    <w:name w:val="Balloon Text"/>
    <w:basedOn w:val="Normal"/>
    <w:link w:val="TextodegloboCar"/>
    <w:uiPriority w:val="99"/>
    <w:semiHidden/>
    <w:unhideWhenUsed/>
    <w:rsid w:val="00AE4B5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E4B53"/>
    <w:rPr>
      <w:rFonts w:ascii="Tahoma" w:hAnsi="Tahoma" w:cs="Tahoma"/>
      <w:sz w:val="16"/>
      <w:szCs w:val="16"/>
    </w:rPr>
  </w:style>
  <w:style w:type="paragraph" w:styleId="Encabezado">
    <w:name w:val="header"/>
    <w:basedOn w:val="Normal"/>
    <w:link w:val="EncabezadoCar"/>
    <w:uiPriority w:val="99"/>
    <w:unhideWhenUsed/>
    <w:rsid w:val="00F3514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35145"/>
  </w:style>
  <w:style w:type="paragraph" w:styleId="Piedepgina">
    <w:name w:val="footer"/>
    <w:basedOn w:val="Normal"/>
    <w:link w:val="PiedepginaCar"/>
    <w:uiPriority w:val="99"/>
    <w:unhideWhenUsed/>
    <w:rsid w:val="00F3514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35145"/>
  </w:style>
  <w:style w:type="paragraph" w:styleId="Textonotapie">
    <w:name w:val="footnote text"/>
    <w:basedOn w:val="Normal"/>
    <w:link w:val="TextonotapieCar"/>
    <w:unhideWhenUsed/>
    <w:rsid w:val="006A3146"/>
    <w:pPr>
      <w:spacing w:after="0" w:line="240" w:lineRule="auto"/>
    </w:pPr>
    <w:rPr>
      <w:sz w:val="20"/>
      <w:szCs w:val="20"/>
    </w:rPr>
  </w:style>
  <w:style w:type="character" w:customStyle="1" w:styleId="TextonotapieCar">
    <w:name w:val="Texto nota pie Car"/>
    <w:basedOn w:val="Fuentedeprrafopredeter"/>
    <w:link w:val="Textonotapie"/>
    <w:rsid w:val="006A3146"/>
    <w:rPr>
      <w:sz w:val="20"/>
      <w:szCs w:val="20"/>
    </w:rPr>
  </w:style>
  <w:style w:type="character" w:styleId="Refdenotaalpie">
    <w:name w:val="footnote reference"/>
    <w:basedOn w:val="Fuentedeprrafopredeter"/>
    <w:uiPriority w:val="99"/>
    <w:semiHidden/>
    <w:unhideWhenUsed/>
    <w:rsid w:val="006A3146"/>
    <w:rPr>
      <w:vertAlign w:val="superscript"/>
    </w:rPr>
  </w:style>
  <w:style w:type="paragraph" w:styleId="Textoindependiente">
    <w:name w:val="Body Text"/>
    <w:basedOn w:val="Normal"/>
    <w:link w:val="TextoindependienteCar"/>
    <w:uiPriority w:val="99"/>
    <w:unhideWhenUsed/>
    <w:rsid w:val="00D57F35"/>
    <w:pPr>
      <w:spacing w:after="120"/>
    </w:pPr>
    <w:rPr>
      <w:lang w:val="es-EC"/>
    </w:rPr>
  </w:style>
  <w:style w:type="character" w:customStyle="1" w:styleId="TextoindependienteCar">
    <w:name w:val="Texto independiente Car"/>
    <w:basedOn w:val="Fuentedeprrafopredeter"/>
    <w:link w:val="Textoindependiente"/>
    <w:uiPriority w:val="99"/>
    <w:rsid w:val="00D57F35"/>
    <w:rPr>
      <w:lang w:val="es-EC"/>
    </w:rPr>
  </w:style>
  <w:style w:type="table" w:styleId="Tablaconcuadrcula">
    <w:name w:val="Table Grid"/>
    <w:basedOn w:val="Tablanormal"/>
    <w:uiPriority w:val="59"/>
    <w:rsid w:val="00D57F35"/>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D57F35"/>
    <w:rPr>
      <w:b/>
      <w:bCs/>
    </w:rPr>
  </w:style>
  <w:style w:type="paragraph" w:customStyle="1" w:styleId="Default">
    <w:name w:val="Default"/>
    <w:rsid w:val="00FB103A"/>
    <w:pPr>
      <w:autoSpaceDE w:val="0"/>
      <w:autoSpaceDN w:val="0"/>
      <w:adjustRightInd w:val="0"/>
      <w:spacing w:after="0" w:line="240" w:lineRule="auto"/>
    </w:pPr>
    <w:rPr>
      <w:rFonts w:ascii="Calibri" w:hAnsi="Calibri" w:cs="Calibri"/>
      <w:color w:val="000000"/>
      <w:sz w:val="24"/>
      <w:szCs w:val="24"/>
    </w:rPr>
  </w:style>
  <w:style w:type="paragraph" w:styleId="Prrafodelista">
    <w:name w:val="List Paragraph"/>
    <w:basedOn w:val="Normal"/>
    <w:uiPriority w:val="34"/>
    <w:qFormat/>
    <w:rsid w:val="000641EB"/>
    <w:pPr>
      <w:ind w:left="720"/>
      <w:contextualSpacing/>
    </w:pPr>
  </w:style>
  <w:style w:type="paragraph" w:customStyle="1" w:styleId="TxBrp2">
    <w:name w:val="TxBr_p2"/>
    <w:basedOn w:val="Normal"/>
    <w:uiPriority w:val="99"/>
    <w:rsid w:val="00662F4A"/>
    <w:pPr>
      <w:widowControl w:val="0"/>
      <w:tabs>
        <w:tab w:val="left" w:pos="204"/>
      </w:tabs>
      <w:autoSpaceDE w:val="0"/>
      <w:autoSpaceDN w:val="0"/>
      <w:adjustRightInd w:val="0"/>
      <w:spacing w:after="0" w:line="221" w:lineRule="atLeast"/>
      <w:jc w:val="both"/>
    </w:pPr>
    <w:rPr>
      <w:rFonts w:ascii="Times New Roman" w:eastAsiaTheme="minorEastAsia" w:hAnsi="Times New Roman" w:cs="Times New Roman"/>
      <w:sz w:val="24"/>
      <w:szCs w:val="24"/>
      <w:lang w:val="en-US" w:eastAsia="es-MX"/>
    </w:rPr>
  </w:style>
  <w:style w:type="paragraph" w:styleId="HTMLconformatoprevio">
    <w:name w:val="HTML Preformatted"/>
    <w:basedOn w:val="Normal"/>
    <w:link w:val="HTMLconformatoprevioCar"/>
    <w:uiPriority w:val="99"/>
    <w:rsid w:val="00697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rPr>
  </w:style>
  <w:style w:type="character" w:customStyle="1" w:styleId="HTMLconformatoprevioCar">
    <w:name w:val="HTML con formato previo Car"/>
    <w:basedOn w:val="Fuentedeprrafopredeter"/>
    <w:link w:val="HTMLconformatoprevio"/>
    <w:uiPriority w:val="99"/>
    <w:rsid w:val="00697E56"/>
    <w:rPr>
      <w:rFonts w:ascii="Courier New" w:eastAsia="Times New Roman" w:hAnsi="Courier New"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20235">
      <w:bodyDiv w:val="1"/>
      <w:marLeft w:val="0"/>
      <w:marRight w:val="0"/>
      <w:marTop w:val="0"/>
      <w:marBottom w:val="0"/>
      <w:divBdr>
        <w:top w:val="none" w:sz="0" w:space="0" w:color="auto"/>
        <w:left w:val="none" w:sz="0" w:space="0" w:color="auto"/>
        <w:bottom w:val="none" w:sz="0" w:space="0" w:color="auto"/>
        <w:right w:val="none" w:sz="0" w:space="0" w:color="auto"/>
      </w:divBdr>
    </w:div>
    <w:div w:id="638341189">
      <w:bodyDiv w:val="1"/>
      <w:marLeft w:val="0"/>
      <w:marRight w:val="0"/>
      <w:marTop w:val="0"/>
      <w:marBottom w:val="0"/>
      <w:divBdr>
        <w:top w:val="none" w:sz="0" w:space="0" w:color="auto"/>
        <w:left w:val="none" w:sz="0" w:space="0" w:color="auto"/>
        <w:bottom w:val="none" w:sz="0" w:space="0" w:color="auto"/>
        <w:right w:val="none" w:sz="0" w:space="0" w:color="auto"/>
      </w:divBdr>
    </w:div>
    <w:div w:id="748885557">
      <w:bodyDiv w:val="1"/>
      <w:marLeft w:val="0"/>
      <w:marRight w:val="0"/>
      <w:marTop w:val="0"/>
      <w:marBottom w:val="0"/>
      <w:divBdr>
        <w:top w:val="none" w:sz="0" w:space="0" w:color="auto"/>
        <w:left w:val="none" w:sz="0" w:space="0" w:color="auto"/>
        <w:bottom w:val="none" w:sz="0" w:space="0" w:color="auto"/>
        <w:right w:val="none" w:sz="0" w:space="0" w:color="auto"/>
      </w:divBdr>
    </w:div>
    <w:div w:id="1173029848">
      <w:bodyDiv w:val="1"/>
      <w:marLeft w:val="0"/>
      <w:marRight w:val="0"/>
      <w:marTop w:val="0"/>
      <w:marBottom w:val="0"/>
      <w:divBdr>
        <w:top w:val="none" w:sz="0" w:space="0" w:color="auto"/>
        <w:left w:val="none" w:sz="0" w:space="0" w:color="auto"/>
        <w:bottom w:val="none" w:sz="0" w:space="0" w:color="auto"/>
        <w:right w:val="none" w:sz="0" w:space="0" w:color="auto"/>
      </w:divBdr>
    </w:div>
    <w:div w:id="1174801173">
      <w:bodyDiv w:val="1"/>
      <w:marLeft w:val="0"/>
      <w:marRight w:val="0"/>
      <w:marTop w:val="0"/>
      <w:marBottom w:val="0"/>
      <w:divBdr>
        <w:top w:val="none" w:sz="0" w:space="0" w:color="auto"/>
        <w:left w:val="none" w:sz="0" w:space="0" w:color="auto"/>
        <w:bottom w:val="none" w:sz="0" w:space="0" w:color="auto"/>
        <w:right w:val="none" w:sz="0" w:space="0" w:color="auto"/>
      </w:divBdr>
    </w:div>
    <w:div w:id="1357341560">
      <w:bodyDiv w:val="1"/>
      <w:marLeft w:val="0"/>
      <w:marRight w:val="0"/>
      <w:marTop w:val="0"/>
      <w:marBottom w:val="0"/>
      <w:divBdr>
        <w:top w:val="none" w:sz="0" w:space="0" w:color="auto"/>
        <w:left w:val="none" w:sz="0" w:space="0" w:color="auto"/>
        <w:bottom w:val="none" w:sz="0" w:space="0" w:color="auto"/>
        <w:right w:val="none" w:sz="0" w:space="0" w:color="auto"/>
      </w:divBdr>
    </w:div>
    <w:div w:id="1365204797">
      <w:bodyDiv w:val="1"/>
      <w:marLeft w:val="0"/>
      <w:marRight w:val="0"/>
      <w:marTop w:val="0"/>
      <w:marBottom w:val="0"/>
      <w:divBdr>
        <w:top w:val="none" w:sz="0" w:space="0" w:color="auto"/>
        <w:left w:val="none" w:sz="0" w:space="0" w:color="auto"/>
        <w:bottom w:val="none" w:sz="0" w:space="0" w:color="auto"/>
        <w:right w:val="none" w:sz="0" w:space="0" w:color="auto"/>
      </w:divBdr>
    </w:div>
    <w:div w:id="1628583183">
      <w:bodyDiv w:val="1"/>
      <w:marLeft w:val="0"/>
      <w:marRight w:val="0"/>
      <w:marTop w:val="0"/>
      <w:marBottom w:val="0"/>
      <w:divBdr>
        <w:top w:val="none" w:sz="0" w:space="0" w:color="auto"/>
        <w:left w:val="none" w:sz="0" w:space="0" w:color="auto"/>
        <w:bottom w:val="none" w:sz="0" w:space="0" w:color="auto"/>
        <w:right w:val="none" w:sz="0" w:space="0" w:color="auto"/>
      </w:divBdr>
    </w:div>
    <w:div w:id="1630552131">
      <w:bodyDiv w:val="1"/>
      <w:marLeft w:val="0"/>
      <w:marRight w:val="0"/>
      <w:marTop w:val="0"/>
      <w:marBottom w:val="0"/>
      <w:divBdr>
        <w:top w:val="none" w:sz="0" w:space="0" w:color="auto"/>
        <w:left w:val="none" w:sz="0" w:space="0" w:color="auto"/>
        <w:bottom w:val="none" w:sz="0" w:space="0" w:color="auto"/>
        <w:right w:val="none" w:sz="0" w:space="0" w:color="auto"/>
      </w:divBdr>
    </w:div>
    <w:div w:id="182447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mu@cepes.uh.c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dith@cepes.uh.c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E9988-D810-45EC-B211-213839BFF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5128</Words>
  <Characters>28210</Characters>
  <Application>Microsoft Office Word</Application>
  <DocSecurity>0</DocSecurity>
  <Lines>235</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Libardo</dc:creator>
  <cp:lastModifiedBy>LIBARDO PEÑA</cp:lastModifiedBy>
  <cp:revision>2</cp:revision>
  <cp:lastPrinted>2015-10-07T22:10:00Z</cp:lastPrinted>
  <dcterms:created xsi:type="dcterms:W3CDTF">2016-05-07T15:49:00Z</dcterms:created>
  <dcterms:modified xsi:type="dcterms:W3CDTF">2016-05-07T15:49:00Z</dcterms:modified>
</cp:coreProperties>
</file>